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31" w:rsidRDefault="00C94631" w:rsidP="00C94631">
      <w:pPr>
        <w:pStyle w:val="a3"/>
        <w:shd w:val="clear" w:color="auto" w:fill="FFFFFF"/>
        <w:spacing w:before="0" w:beforeAutospacing="0" w:after="0" w:afterAutospacing="0" w:line="480" w:lineRule="auto"/>
        <w:jc w:val="center"/>
        <w:rPr>
          <w:color w:val="302B2B"/>
          <w:sz w:val="33"/>
          <w:szCs w:val="33"/>
        </w:rPr>
      </w:pPr>
      <w:bookmarkStart w:id="0" w:name="_GoBack"/>
      <w:r>
        <w:rPr>
          <w:rStyle w:val="a4"/>
          <w:rFonts w:ascii="方正小标宋简体" w:eastAsia="方正小标宋简体" w:hAnsi="微软雅黑" w:hint="eastAsia"/>
          <w:color w:val="000000"/>
          <w:sz w:val="44"/>
          <w:szCs w:val="44"/>
          <w:bdr w:val="none" w:sz="0" w:space="0" w:color="auto" w:frame="1"/>
        </w:rPr>
        <w:t>健全全面从严治党体系</w:t>
      </w:r>
    </w:p>
    <w:p w:rsidR="00C94631" w:rsidRDefault="00C94631" w:rsidP="00C94631">
      <w:pPr>
        <w:pStyle w:val="a3"/>
        <w:shd w:val="clear" w:color="auto" w:fill="FFFFFF"/>
        <w:spacing w:before="0" w:beforeAutospacing="0" w:after="0" w:afterAutospacing="0" w:line="480" w:lineRule="auto"/>
        <w:jc w:val="center"/>
        <w:rPr>
          <w:color w:val="302B2B"/>
          <w:sz w:val="33"/>
          <w:szCs w:val="33"/>
        </w:rPr>
      </w:pPr>
      <w:r>
        <w:rPr>
          <w:color w:val="302B2B"/>
          <w:sz w:val="33"/>
          <w:szCs w:val="33"/>
        </w:rPr>
        <w:t xml:space="preserve">　　</w:t>
      </w:r>
      <w:r>
        <w:rPr>
          <w:rStyle w:val="a4"/>
          <w:rFonts w:ascii="方正小标宋简体" w:eastAsia="方正小标宋简体" w:hAnsi="微软雅黑" w:hint="eastAsia"/>
          <w:color w:val="000000"/>
          <w:sz w:val="44"/>
          <w:szCs w:val="44"/>
          <w:bdr w:val="none" w:sz="0" w:space="0" w:color="auto" w:frame="1"/>
        </w:rPr>
        <w:t>推动新时代党的建设新的伟大工程向</w:t>
      </w:r>
    </w:p>
    <w:p w:rsidR="00C94631" w:rsidRDefault="00C94631" w:rsidP="00C94631">
      <w:pPr>
        <w:pStyle w:val="a3"/>
        <w:shd w:val="clear" w:color="auto" w:fill="FFFFFF"/>
        <w:spacing w:before="0" w:beforeAutospacing="0" w:after="0" w:afterAutospacing="0" w:line="480" w:lineRule="auto"/>
        <w:jc w:val="center"/>
        <w:rPr>
          <w:color w:val="302B2B"/>
          <w:sz w:val="33"/>
          <w:szCs w:val="33"/>
        </w:rPr>
      </w:pPr>
      <w:r>
        <w:rPr>
          <w:color w:val="302B2B"/>
          <w:sz w:val="33"/>
          <w:szCs w:val="33"/>
        </w:rPr>
        <w:t xml:space="preserve">　　</w:t>
      </w:r>
      <w:r>
        <w:rPr>
          <w:rStyle w:val="a4"/>
          <w:rFonts w:ascii="方正小标宋简体" w:eastAsia="方正小标宋简体" w:hAnsi="微软雅黑" w:hint="eastAsia"/>
          <w:color w:val="000000"/>
          <w:sz w:val="44"/>
          <w:szCs w:val="44"/>
          <w:bdr w:val="none" w:sz="0" w:space="0" w:color="auto" w:frame="1"/>
        </w:rPr>
        <w:t>纵深发展</w:t>
      </w:r>
    </w:p>
    <w:bookmarkEnd w:id="0"/>
    <w:p w:rsidR="00C94631" w:rsidRDefault="00C94631" w:rsidP="00C94631">
      <w:pPr>
        <w:pStyle w:val="a3"/>
        <w:shd w:val="clear" w:color="auto" w:fill="FFFFFF"/>
        <w:spacing w:before="0" w:beforeAutospacing="0" w:after="0" w:afterAutospacing="0" w:line="480" w:lineRule="auto"/>
        <w:jc w:val="center"/>
        <w:rPr>
          <w:color w:val="302B2B"/>
          <w:sz w:val="33"/>
          <w:szCs w:val="33"/>
        </w:rPr>
      </w:pPr>
      <w:r>
        <w:rPr>
          <w:color w:val="302B2B"/>
          <w:sz w:val="33"/>
          <w:szCs w:val="33"/>
        </w:rPr>
        <w:t xml:space="preserve">　　</w:t>
      </w:r>
      <w:r>
        <w:rPr>
          <w:rFonts w:ascii="楷体" w:eastAsia="楷体" w:hAnsi="楷体" w:hint="eastAsia"/>
          <w:color w:val="000000"/>
          <w:sz w:val="32"/>
          <w:szCs w:val="32"/>
          <w:bdr w:val="none" w:sz="0" w:space="0" w:color="auto" w:frame="1"/>
        </w:rPr>
        <w:t>习近平</w:t>
      </w:r>
    </w:p>
    <w:p w:rsidR="00C94631" w:rsidRDefault="00C94631" w:rsidP="00C94631">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 w:eastAsia="仿宋" w:hAnsi="仿宋" w:hint="eastAsia"/>
          <w:color w:val="000000"/>
          <w:sz w:val="32"/>
          <w:szCs w:val="32"/>
          <w:bdr w:val="none" w:sz="0" w:space="0" w:color="auto" w:frame="1"/>
        </w:rPr>
        <w:t>把党的建设作为一项伟大工程来推进，并且始终坚持党要管党、从严治党的原则和方针，是我们党的一大创举，也是立党立国、</w:t>
      </w:r>
      <w:proofErr w:type="gramStart"/>
      <w:r>
        <w:rPr>
          <w:rFonts w:ascii="仿宋" w:eastAsia="仿宋" w:hAnsi="仿宋" w:hint="eastAsia"/>
          <w:color w:val="000000"/>
          <w:sz w:val="32"/>
          <w:szCs w:val="32"/>
          <w:bdr w:val="none" w:sz="0" w:space="0" w:color="auto" w:frame="1"/>
        </w:rPr>
        <w:t>兴党强国</w:t>
      </w:r>
      <w:proofErr w:type="gramEnd"/>
      <w:r>
        <w:rPr>
          <w:rFonts w:ascii="仿宋" w:eastAsia="仿宋" w:hAnsi="仿宋" w:hint="eastAsia"/>
          <w:color w:val="000000"/>
          <w:sz w:val="32"/>
          <w:szCs w:val="32"/>
          <w:bdr w:val="none" w:sz="0" w:space="0" w:color="auto" w:frame="1"/>
        </w:rPr>
        <w:t>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rsidR="00C94631" w:rsidRDefault="00C94631" w:rsidP="00C94631">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 w:eastAsia="仿宋" w:hAnsi="仿宋" w:hint="eastAsia"/>
          <w:color w:val="000000"/>
          <w:sz w:val="32"/>
          <w:szCs w:val="32"/>
          <w:bdr w:val="none" w:sz="0" w:space="0" w:color="auto" w:frame="1"/>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w:t>
      </w:r>
      <w:r>
        <w:rPr>
          <w:rFonts w:ascii="仿宋" w:eastAsia="仿宋" w:hAnsi="仿宋" w:hint="eastAsia"/>
          <w:color w:val="000000"/>
          <w:sz w:val="32"/>
          <w:szCs w:val="32"/>
          <w:bdr w:val="none" w:sz="0" w:space="0" w:color="auto" w:frame="1"/>
        </w:rPr>
        <w:lastRenderedPageBreak/>
        <w:t>设作为党的基础性建设，用新时代中国特色社会主义思想凝</w:t>
      </w:r>
      <w:proofErr w:type="gramStart"/>
      <w:r>
        <w:rPr>
          <w:rFonts w:ascii="仿宋" w:eastAsia="仿宋" w:hAnsi="仿宋" w:hint="eastAsia"/>
          <w:color w:val="000000"/>
          <w:sz w:val="32"/>
          <w:szCs w:val="32"/>
          <w:bdr w:val="none" w:sz="0" w:space="0" w:color="auto" w:frame="1"/>
        </w:rPr>
        <w:t>心铸魂</w:t>
      </w:r>
      <w:proofErr w:type="gramEnd"/>
      <w:r>
        <w:rPr>
          <w:rFonts w:ascii="仿宋" w:eastAsia="仿宋" w:hAnsi="仿宋" w:hint="eastAsia"/>
          <w:color w:val="000000"/>
          <w:sz w:val="32"/>
          <w:szCs w:val="32"/>
          <w:bdr w:val="none" w:sz="0" w:space="0" w:color="auto" w:frame="1"/>
        </w:rPr>
        <w:t>，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w:t>
      </w:r>
      <w:proofErr w:type="gramStart"/>
      <w:r>
        <w:rPr>
          <w:rFonts w:ascii="仿宋" w:eastAsia="仿宋" w:hAnsi="仿宋" w:hint="eastAsia"/>
          <w:color w:val="000000"/>
          <w:sz w:val="32"/>
          <w:szCs w:val="32"/>
          <w:bdr w:val="none" w:sz="0" w:space="0" w:color="auto" w:frame="1"/>
        </w:rPr>
        <w:t>瘴</w:t>
      </w:r>
      <w:proofErr w:type="gramEnd"/>
      <w:r>
        <w:rPr>
          <w:rFonts w:ascii="仿宋" w:eastAsia="仿宋" w:hAnsi="仿宋" w:hint="eastAsia"/>
          <w:color w:val="000000"/>
          <w:sz w:val="32"/>
          <w:szCs w:val="32"/>
          <w:bdr w:val="none" w:sz="0" w:space="0" w:color="auto" w:frame="1"/>
        </w:rPr>
        <w:t>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w:t>
      </w:r>
      <w:proofErr w:type="gramStart"/>
      <w:r>
        <w:rPr>
          <w:rFonts w:ascii="仿宋" w:eastAsia="仿宋" w:hAnsi="仿宋" w:hint="eastAsia"/>
          <w:color w:val="000000"/>
          <w:sz w:val="32"/>
          <w:szCs w:val="32"/>
          <w:bdr w:val="none" w:sz="0" w:space="0" w:color="auto" w:frame="1"/>
        </w:rPr>
        <w:t>进完善</w:t>
      </w:r>
      <w:proofErr w:type="gramEnd"/>
      <w:r>
        <w:rPr>
          <w:rFonts w:ascii="仿宋" w:eastAsia="仿宋" w:hAnsi="仿宋" w:hint="eastAsia"/>
          <w:color w:val="000000"/>
          <w:sz w:val="32"/>
          <w:szCs w:val="32"/>
          <w:bdr w:val="none" w:sz="0" w:space="0" w:color="auto" w:frame="1"/>
        </w:rPr>
        <w:t>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w:t>
      </w:r>
      <w:r>
        <w:rPr>
          <w:rFonts w:ascii="仿宋" w:eastAsia="仿宋" w:hAnsi="仿宋" w:hint="eastAsia"/>
          <w:color w:val="000000"/>
          <w:sz w:val="32"/>
          <w:szCs w:val="32"/>
          <w:bdr w:val="none" w:sz="0" w:space="0" w:color="auto" w:frame="1"/>
        </w:rPr>
        <w:lastRenderedPageBreak/>
        <w:t>想</w:t>
      </w:r>
      <w:proofErr w:type="gramStart"/>
      <w:r>
        <w:rPr>
          <w:rFonts w:ascii="仿宋" w:eastAsia="仿宋" w:hAnsi="仿宋" w:hint="eastAsia"/>
          <w:color w:val="000000"/>
          <w:sz w:val="32"/>
          <w:szCs w:val="32"/>
          <w:bdr w:val="none" w:sz="0" w:space="0" w:color="auto" w:frame="1"/>
        </w:rPr>
        <w:t>腐</w:t>
      </w:r>
      <w:proofErr w:type="gramEnd"/>
      <w:r>
        <w:rPr>
          <w:rFonts w:ascii="仿宋" w:eastAsia="仿宋" w:hAnsi="仿宋" w:hint="eastAsia"/>
          <w:color w:val="000000"/>
          <w:sz w:val="32"/>
          <w:szCs w:val="32"/>
          <w:bdr w:val="none" w:sz="0" w:space="0" w:color="auto" w:frame="1"/>
        </w:rPr>
        <w:t>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rsidR="00C94631" w:rsidRDefault="00C94631" w:rsidP="00C94631">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 w:eastAsia="仿宋" w:hAnsi="仿宋" w:hint="eastAsia"/>
          <w:color w:val="000000"/>
          <w:sz w:val="32"/>
          <w:szCs w:val="32"/>
          <w:bdr w:val="none" w:sz="0" w:space="0" w:color="auto" w:frame="1"/>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w:t>
      </w:r>
      <w:proofErr w:type="gramStart"/>
      <w:r>
        <w:rPr>
          <w:rFonts w:ascii="仿宋" w:eastAsia="仿宋" w:hAnsi="仿宋" w:hint="eastAsia"/>
          <w:color w:val="000000"/>
          <w:sz w:val="32"/>
          <w:szCs w:val="32"/>
          <w:bdr w:val="none" w:sz="0" w:space="0" w:color="auto" w:frame="1"/>
        </w:rPr>
        <w:t>肃</w:t>
      </w:r>
      <w:proofErr w:type="gramEnd"/>
      <w:r>
        <w:rPr>
          <w:rFonts w:ascii="仿宋" w:eastAsia="仿宋" w:hAnsi="仿宋" w:hint="eastAsia"/>
          <w:color w:val="000000"/>
          <w:sz w:val="32"/>
          <w:szCs w:val="32"/>
          <w:bdr w:val="none" w:sz="0" w:space="0" w:color="auto" w:frame="1"/>
        </w:rPr>
        <w:t>纪、反腐。坚持对象上全覆盖，</w:t>
      </w:r>
      <w:proofErr w:type="gramStart"/>
      <w:r>
        <w:rPr>
          <w:rFonts w:ascii="仿宋" w:eastAsia="仿宋" w:hAnsi="仿宋" w:hint="eastAsia"/>
          <w:color w:val="000000"/>
          <w:sz w:val="32"/>
          <w:szCs w:val="32"/>
          <w:bdr w:val="none" w:sz="0" w:space="0" w:color="auto" w:frame="1"/>
        </w:rPr>
        <w:t>面向党</w:t>
      </w:r>
      <w:proofErr w:type="gramEnd"/>
      <w:r>
        <w:rPr>
          <w:rFonts w:ascii="仿宋" w:eastAsia="仿宋" w:hAnsi="仿宋" w:hint="eastAsia"/>
          <w:color w:val="000000"/>
          <w:sz w:val="32"/>
          <w:szCs w:val="32"/>
          <w:bdr w:val="none" w:sz="0" w:space="0" w:color="auto" w:frame="1"/>
        </w:rPr>
        <w:t>的各级组织和</w:t>
      </w:r>
      <w:r>
        <w:rPr>
          <w:rFonts w:ascii="仿宋" w:eastAsia="仿宋" w:hAnsi="仿宋" w:hint="eastAsia"/>
          <w:color w:val="000000"/>
          <w:sz w:val="32"/>
          <w:szCs w:val="32"/>
          <w:bdr w:val="none" w:sz="0" w:space="0" w:color="auto" w:frame="1"/>
        </w:rPr>
        <w:lastRenderedPageBreak/>
        <w:t>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rsidR="00C94631" w:rsidRDefault="00C94631" w:rsidP="00C94631">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 w:eastAsia="仿宋" w:hAnsi="仿宋" w:hint="eastAsia"/>
          <w:color w:val="000000"/>
          <w:sz w:val="32"/>
          <w:szCs w:val="32"/>
          <w:bdr w:val="none" w:sz="0" w:space="0" w:color="auto" w:frame="1"/>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w:t>
      </w:r>
      <w:r>
        <w:rPr>
          <w:rFonts w:ascii="仿宋" w:eastAsia="仿宋" w:hAnsi="仿宋" w:hint="eastAsia"/>
          <w:color w:val="000000"/>
          <w:sz w:val="32"/>
          <w:szCs w:val="32"/>
          <w:bdr w:val="none" w:sz="0" w:space="0" w:color="auto" w:frame="1"/>
        </w:rPr>
        <w:lastRenderedPageBreak/>
        <w:t>工作更好体现时代性、把握规律性、富于创造性，为党和国家事业健康发展提供政治、思想、组织保证。</w:t>
      </w:r>
    </w:p>
    <w:p w:rsidR="00C94631" w:rsidRDefault="00C94631" w:rsidP="00C94631">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 w:eastAsia="仿宋" w:hAnsi="仿宋" w:hint="eastAsia"/>
          <w:color w:val="000000"/>
          <w:sz w:val="32"/>
          <w:szCs w:val="32"/>
          <w:bdr w:val="none" w:sz="0" w:space="0" w:color="auto" w:frame="1"/>
        </w:rPr>
        <w:t>※</w:t>
      </w:r>
      <w:proofErr w:type="gramStart"/>
      <w:r>
        <w:rPr>
          <w:rFonts w:ascii="仿宋" w:eastAsia="仿宋" w:hAnsi="仿宋" w:hint="eastAsia"/>
          <w:color w:val="000000"/>
          <w:sz w:val="32"/>
          <w:szCs w:val="32"/>
          <w:bdr w:val="none" w:sz="0" w:space="0" w:color="auto" w:frame="1"/>
        </w:rPr>
        <w:t>这是习近</w:t>
      </w:r>
      <w:proofErr w:type="gramEnd"/>
      <w:r>
        <w:rPr>
          <w:rFonts w:ascii="仿宋" w:eastAsia="仿宋" w:hAnsi="仿宋" w:hint="eastAsia"/>
          <w:color w:val="000000"/>
          <w:sz w:val="32"/>
          <w:szCs w:val="32"/>
          <w:bdr w:val="none" w:sz="0" w:space="0" w:color="auto" w:frame="1"/>
        </w:rPr>
        <w:t>平总书记2023年1月9日在二十届中央纪委二次全会上讲话的一部分。</w:t>
      </w:r>
    </w:p>
    <w:p w:rsidR="008478C3" w:rsidRPr="00C94631" w:rsidRDefault="008478C3"/>
    <w:sectPr w:rsidR="008478C3" w:rsidRPr="00C94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E6"/>
    <w:rsid w:val="000E7AE8"/>
    <w:rsid w:val="00123016"/>
    <w:rsid w:val="0013055B"/>
    <w:rsid w:val="001849CA"/>
    <w:rsid w:val="00351B6E"/>
    <w:rsid w:val="00405760"/>
    <w:rsid w:val="00405FAF"/>
    <w:rsid w:val="00630C1F"/>
    <w:rsid w:val="00691F93"/>
    <w:rsid w:val="0069403A"/>
    <w:rsid w:val="00722850"/>
    <w:rsid w:val="00765FB7"/>
    <w:rsid w:val="00766BA2"/>
    <w:rsid w:val="00767B93"/>
    <w:rsid w:val="007977E6"/>
    <w:rsid w:val="008478C3"/>
    <w:rsid w:val="008A51EB"/>
    <w:rsid w:val="00A969AE"/>
    <w:rsid w:val="00B11225"/>
    <w:rsid w:val="00B12459"/>
    <w:rsid w:val="00B94631"/>
    <w:rsid w:val="00C869CF"/>
    <w:rsid w:val="00C94631"/>
    <w:rsid w:val="00E07E85"/>
    <w:rsid w:val="00EE5112"/>
    <w:rsid w:val="00F14D39"/>
    <w:rsid w:val="00FE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6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46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6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4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1923</Characters>
  <Application>Microsoft Office Word</Application>
  <DocSecurity>0</DocSecurity>
  <Lines>16</Lines>
  <Paragraphs>4</Paragraphs>
  <ScaleCrop>false</ScaleCrop>
  <Company>Organization</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2025-02-26T08:35:00Z</dcterms:created>
  <dcterms:modified xsi:type="dcterms:W3CDTF">2025-02-26T08:35:00Z</dcterms:modified>
</cp:coreProperties>
</file>