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125" w:rsidRDefault="00B45125" w:rsidP="00B45125">
      <w:pPr>
        <w:jc w:val="center"/>
        <w:rPr>
          <w:rFonts w:ascii="方正大标宋简体" w:eastAsia="方正大标宋简体"/>
          <w:sz w:val="36"/>
          <w:szCs w:val="36"/>
        </w:rPr>
      </w:pPr>
      <w:r>
        <w:rPr>
          <w:rFonts w:ascii="方正大标宋简体" w:eastAsia="方正大标宋简体" w:hint="eastAsia"/>
          <w:sz w:val="36"/>
          <w:szCs w:val="36"/>
        </w:rPr>
        <w:t>腾达“无线</w:t>
      </w:r>
      <w:r>
        <w:rPr>
          <w:rFonts w:ascii="方正大标宋简体" w:eastAsia="方正大标宋简体"/>
          <w:sz w:val="36"/>
          <w:szCs w:val="36"/>
        </w:rPr>
        <w:t>路由器</w:t>
      </w:r>
      <w:r>
        <w:rPr>
          <w:rFonts w:ascii="方正大标宋简体" w:eastAsia="方正大标宋简体" w:hint="eastAsia"/>
          <w:sz w:val="36"/>
          <w:szCs w:val="36"/>
        </w:rPr>
        <w:t>”侵害方法</w:t>
      </w:r>
      <w:r>
        <w:rPr>
          <w:rFonts w:ascii="方正大标宋简体" w:eastAsia="方正大标宋简体"/>
          <w:sz w:val="36"/>
          <w:szCs w:val="36"/>
        </w:rPr>
        <w:t>专利权</w:t>
      </w:r>
      <w:r>
        <w:rPr>
          <w:rFonts w:ascii="方正大标宋简体" w:eastAsia="方正大标宋简体" w:hint="eastAsia"/>
          <w:sz w:val="36"/>
          <w:szCs w:val="36"/>
        </w:rPr>
        <w:t>案</w:t>
      </w:r>
    </w:p>
    <w:p w:rsidR="00B45125" w:rsidRDefault="00B45125" w:rsidP="00B45125">
      <w:pPr>
        <w:jc w:val="center"/>
        <w:rPr>
          <w:rFonts w:ascii="黑体" w:eastAsia="黑体" w:hAnsi="黑体"/>
          <w:sz w:val="32"/>
          <w:szCs w:val="32"/>
        </w:rPr>
      </w:pPr>
    </w:p>
    <w:p w:rsidR="00B45125" w:rsidRPr="00B26203" w:rsidRDefault="00B45125" w:rsidP="00B45125">
      <w:pPr>
        <w:pStyle w:val="a3"/>
        <w:ind w:firstLineChars="200" w:firstLine="640"/>
        <w:rPr>
          <w:rFonts w:ascii="仿宋_GB2312" w:eastAsia="仿宋_GB2312" w:hAnsi="宋体" w:cs="Arial" w:hint="eastAsia"/>
          <w:color w:val="000000"/>
          <w:sz w:val="32"/>
          <w:szCs w:val="32"/>
        </w:rPr>
      </w:pPr>
      <w:r w:rsidRPr="00B26203">
        <w:rPr>
          <w:rFonts w:ascii="仿宋_GB2312" w:eastAsia="仿宋_GB2312" w:hAnsi="宋体" w:cs="Arial" w:hint="eastAsia"/>
          <w:color w:val="000000"/>
          <w:sz w:val="32"/>
          <w:szCs w:val="32"/>
        </w:rPr>
        <w:t>原告：深圳敦骏科技有限公司（简称</w:t>
      </w:r>
      <w:proofErr w:type="gramStart"/>
      <w:r w:rsidRPr="00B26203">
        <w:rPr>
          <w:rFonts w:ascii="仿宋_GB2312" w:eastAsia="仿宋_GB2312" w:hAnsi="宋体" w:cs="Arial" w:hint="eastAsia"/>
          <w:color w:val="000000"/>
          <w:sz w:val="32"/>
          <w:szCs w:val="32"/>
        </w:rPr>
        <w:t>敦</w:t>
      </w:r>
      <w:proofErr w:type="gramEnd"/>
      <w:r w:rsidRPr="00B26203">
        <w:rPr>
          <w:rFonts w:ascii="仿宋_GB2312" w:eastAsia="仿宋_GB2312" w:hAnsi="宋体" w:cs="Arial" w:hint="eastAsia"/>
          <w:color w:val="000000"/>
          <w:sz w:val="32"/>
          <w:szCs w:val="32"/>
        </w:rPr>
        <w:t>骏公司）</w:t>
      </w:r>
    </w:p>
    <w:p w:rsidR="00B45125" w:rsidRPr="00B26203" w:rsidRDefault="00B45125" w:rsidP="00B45125">
      <w:pPr>
        <w:pStyle w:val="a3"/>
        <w:ind w:firstLineChars="200" w:firstLine="640"/>
        <w:rPr>
          <w:rFonts w:ascii="仿宋_GB2312" w:eastAsia="仿宋_GB2312" w:hAnsi="宋体" w:cs="Arial" w:hint="eastAsia"/>
          <w:color w:val="000000"/>
          <w:sz w:val="32"/>
          <w:szCs w:val="32"/>
        </w:rPr>
      </w:pPr>
      <w:r w:rsidRPr="00B26203">
        <w:rPr>
          <w:rFonts w:ascii="仿宋_GB2312" w:eastAsia="仿宋_GB2312" w:hAnsi="宋体" w:cs="Arial" w:hint="eastAsia"/>
          <w:color w:val="000000"/>
          <w:sz w:val="32"/>
          <w:szCs w:val="32"/>
        </w:rPr>
        <w:t>被</w:t>
      </w:r>
      <w:bookmarkStart w:id="0" w:name="_GoBack"/>
      <w:bookmarkEnd w:id="0"/>
      <w:r w:rsidRPr="00B26203">
        <w:rPr>
          <w:rFonts w:ascii="仿宋_GB2312" w:eastAsia="仿宋_GB2312" w:hAnsi="宋体" w:cs="Arial" w:hint="eastAsia"/>
          <w:color w:val="000000"/>
          <w:sz w:val="32"/>
          <w:szCs w:val="32"/>
        </w:rPr>
        <w:t>告：深圳市吉祥腾达科技有限公司（简称腾达公司）</w:t>
      </w:r>
    </w:p>
    <w:p w:rsidR="00B45125" w:rsidRPr="00B26203" w:rsidRDefault="00B45125" w:rsidP="00B45125">
      <w:pPr>
        <w:pStyle w:val="a3"/>
        <w:ind w:firstLineChars="200" w:firstLine="640"/>
        <w:rPr>
          <w:rFonts w:ascii="仿宋_GB2312" w:eastAsia="仿宋_GB2312" w:hAnsi="宋体" w:cs="Arial" w:hint="eastAsia"/>
          <w:color w:val="000000"/>
          <w:sz w:val="32"/>
          <w:szCs w:val="32"/>
        </w:rPr>
      </w:pPr>
      <w:r>
        <w:rPr>
          <w:rFonts w:ascii="仿宋_GB2312" w:eastAsia="仿宋_GB2312" w:hAnsi="宋体" w:cs="Arial" w:hint="eastAsia"/>
          <w:color w:val="000000"/>
          <w:sz w:val="32"/>
          <w:szCs w:val="32"/>
        </w:rPr>
        <w:t>被告：济南历</w:t>
      </w:r>
      <w:proofErr w:type="gramStart"/>
      <w:r>
        <w:rPr>
          <w:rFonts w:ascii="仿宋_GB2312" w:eastAsia="仿宋_GB2312" w:hAnsi="宋体" w:cs="Arial" w:hint="eastAsia"/>
          <w:color w:val="000000"/>
          <w:sz w:val="32"/>
          <w:szCs w:val="32"/>
        </w:rPr>
        <w:t>下弘康</w:t>
      </w:r>
      <w:proofErr w:type="gramEnd"/>
      <w:r>
        <w:rPr>
          <w:rFonts w:ascii="仿宋_GB2312" w:eastAsia="仿宋_GB2312" w:hAnsi="宋体" w:cs="Arial" w:hint="eastAsia"/>
          <w:color w:val="000000"/>
          <w:sz w:val="32"/>
          <w:szCs w:val="32"/>
        </w:rPr>
        <w:t>电子产品经营部</w:t>
      </w:r>
    </w:p>
    <w:p w:rsidR="00B45125" w:rsidRPr="00B26203" w:rsidRDefault="00B45125" w:rsidP="00B45125">
      <w:pPr>
        <w:pStyle w:val="a3"/>
        <w:ind w:firstLineChars="200" w:firstLine="640"/>
        <w:rPr>
          <w:rFonts w:ascii="仿宋_GB2312" w:eastAsia="仿宋_GB2312" w:hint="eastAsia"/>
          <w:sz w:val="32"/>
          <w:szCs w:val="32"/>
        </w:rPr>
      </w:pPr>
      <w:r w:rsidRPr="00B26203">
        <w:rPr>
          <w:rFonts w:ascii="仿宋_GB2312" w:eastAsia="仿宋_GB2312" w:hAnsi="宋体" w:cs="Arial" w:hint="eastAsia"/>
          <w:color w:val="000000"/>
          <w:sz w:val="32"/>
          <w:szCs w:val="32"/>
        </w:rPr>
        <w:t>被告：济南历下</w:t>
      </w:r>
      <w:proofErr w:type="gramStart"/>
      <w:r w:rsidRPr="00B26203">
        <w:rPr>
          <w:rFonts w:ascii="仿宋_GB2312" w:eastAsia="仿宋_GB2312" w:hAnsi="宋体" w:cs="Arial" w:hint="eastAsia"/>
          <w:color w:val="000000"/>
          <w:sz w:val="32"/>
          <w:szCs w:val="32"/>
        </w:rPr>
        <w:t>昊</w:t>
      </w:r>
      <w:proofErr w:type="gramEnd"/>
      <w:r w:rsidRPr="00B26203">
        <w:rPr>
          <w:rFonts w:ascii="仿宋_GB2312" w:eastAsia="仿宋_GB2312" w:hAnsi="宋体" w:cs="Arial" w:hint="eastAsia"/>
          <w:color w:val="000000"/>
          <w:sz w:val="32"/>
          <w:szCs w:val="32"/>
        </w:rPr>
        <w:t>威电子产品经营部</w:t>
      </w:r>
    </w:p>
    <w:p w:rsidR="00B45125" w:rsidRPr="00B26203" w:rsidRDefault="00B45125" w:rsidP="00B45125">
      <w:pPr>
        <w:ind w:firstLineChars="200" w:firstLine="640"/>
        <w:rPr>
          <w:rFonts w:ascii="仿宋_GB2312" w:eastAsia="仿宋_GB2312" w:hAnsi="仿宋"/>
          <w:sz w:val="32"/>
          <w:szCs w:val="32"/>
        </w:rPr>
      </w:pPr>
      <w:r w:rsidRPr="00B26203">
        <w:rPr>
          <w:rFonts w:ascii="仿宋_GB2312" w:eastAsia="仿宋_GB2312" w:hint="eastAsia"/>
          <w:sz w:val="32"/>
          <w:szCs w:val="32"/>
        </w:rPr>
        <w:t>【案情摘要】</w:t>
      </w:r>
      <w:r w:rsidRPr="00B26203">
        <w:rPr>
          <w:rFonts w:ascii="仿宋_GB2312" w:eastAsia="仿宋_GB2312" w:hAnsi="仿宋" w:hint="eastAsia"/>
          <w:sz w:val="32"/>
          <w:szCs w:val="32"/>
        </w:rPr>
        <w:t>原告</w:t>
      </w:r>
      <w:proofErr w:type="gramStart"/>
      <w:r w:rsidRPr="00B26203">
        <w:rPr>
          <w:rFonts w:ascii="仿宋_GB2312" w:eastAsia="仿宋_GB2312" w:hAnsi="仿宋" w:hint="eastAsia"/>
          <w:sz w:val="32"/>
          <w:szCs w:val="32"/>
        </w:rPr>
        <w:t>敦骏公司</w:t>
      </w:r>
      <w:proofErr w:type="gramEnd"/>
      <w:r w:rsidRPr="00B26203">
        <w:rPr>
          <w:rFonts w:ascii="仿宋_GB2312" w:eastAsia="仿宋_GB2312" w:hAnsi="仿宋" w:hint="eastAsia"/>
          <w:sz w:val="32"/>
          <w:szCs w:val="32"/>
        </w:rPr>
        <w:t>是名称为“一种简易访问网络运营商门户网站的方法”发明专利的专利权人。该专利涉及一种</w:t>
      </w:r>
      <w:proofErr w:type="gramStart"/>
      <w:r w:rsidRPr="00B26203">
        <w:rPr>
          <w:rFonts w:ascii="仿宋_GB2312" w:eastAsia="仿宋_GB2312" w:hAnsi="仿宋" w:hint="eastAsia"/>
          <w:sz w:val="32"/>
          <w:szCs w:val="32"/>
        </w:rPr>
        <w:t>简易访问</w:t>
      </w:r>
      <w:proofErr w:type="gramEnd"/>
      <w:r w:rsidRPr="00B26203">
        <w:rPr>
          <w:rFonts w:ascii="仿宋_GB2312" w:eastAsia="仿宋_GB2312" w:hAnsi="仿宋" w:hint="eastAsia"/>
          <w:sz w:val="32"/>
          <w:szCs w:val="32"/>
        </w:rPr>
        <w:t>网络运营商门户网站的方法，是一种强制（Portal）业务技术。原告认为被告腾达公司制造、销售的W15E、W20E、G1等多款商用无线路由器侵犯原告涉案专利权，业务用户使用被控侵权的路由器访问网络运营商门户网站时，再现了原告涉案专利权</w:t>
      </w:r>
      <w:r>
        <w:rPr>
          <w:rFonts w:ascii="仿宋_GB2312" w:eastAsia="仿宋_GB2312" w:hAnsi="仿宋" w:hint="eastAsia"/>
          <w:sz w:val="32"/>
          <w:szCs w:val="32"/>
        </w:rPr>
        <w:t>利</w:t>
      </w:r>
      <w:r w:rsidRPr="00B26203">
        <w:rPr>
          <w:rFonts w:ascii="仿宋_GB2312" w:eastAsia="仿宋_GB2312" w:hAnsi="仿宋" w:hint="eastAsia"/>
          <w:sz w:val="32"/>
          <w:szCs w:val="32"/>
        </w:rPr>
        <w:t>要求1、2的全部技术方案，</w:t>
      </w:r>
      <w:r w:rsidRPr="00B26203">
        <w:rPr>
          <w:rFonts w:ascii="仿宋_GB2312" w:eastAsia="仿宋_GB2312" w:hAnsi="仿宋"/>
          <w:sz w:val="32"/>
          <w:szCs w:val="32"/>
        </w:rPr>
        <w:t>并且</w:t>
      </w:r>
      <w:r w:rsidRPr="00B26203">
        <w:rPr>
          <w:rFonts w:ascii="仿宋_GB2312" w:eastAsia="仿宋_GB2312" w:hAnsi="仿宋" w:hint="eastAsia"/>
          <w:sz w:val="32"/>
          <w:szCs w:val="32"/>
        </w:rPr>
        <w:t>销售范围广、销量多，给原告造成</w:t>
      </w:r>
      <w:r w:rsidRPr="00B26203">
        <w:rPr>
          <w:rFonts w:ascii="仿宋_GB2312" w:eastAsia="仿宋_GB2312" w:hAnsi="仿宋"/>
          <w:sz w:val="32"/>
          <w:szCs w:val="32"/>
        </w:rPr>
        <w:t>巨大</w:t>
      </w:r>
      <w:r w:rsidRPr="00B26203">
        <w:rPr>
          <w:rFonts w:ascii="仿宋_GB2312" w:eastAsia="仿宋_GB2312" w:hAnsi="仿宋" w:hint="eastAsia"/>
          <w:sz w:val="32"/>
          <w:szCs w:val="32"/>
        </w:rPr>
        <w:t>经济损失。</w:t>
      </w:r>
    </w:p>
    <w:p w:rsidR="00B45125" w:rsidRPr="00B26203" w:rsidRDefault="00B45125" w:rsidP="00B45125">
      <w:pPr>
        <w:ind w:firstLineChars="200" w:firstLine="640"/>
        <w:rPr>
          <w:rFonts w:ascii="仿宋_GB2312" w:eastAsia="仿宋_GB2312" w:hAnsi="宋体" w:cs="Arial" w:hint="eastAsia"/>
          <w:color w:val="000000"/>
          <w:sz w:val="32"/>
          <w:szCs w:val="32"/>
        </w:rPr>
      </w:pPr>
      <w:r w:rsidRPr="00B26203">
        <w:rPr>
          <w:rFonts w:ascii="仿宋_GB2312" w:eastAsia="仿宋_GB2312" w:hint="eastAsia"/>
          <w:sz w:val="32"/>
          <w:szCs w:val="32"/>
        </w:rPr>
        <w:t>【裁判</w:t>
      </w:r>
      <w:r w:rsidRPr="00B26203">
        <w:rPr>
          <w:rFonts w:ascii="仿宋_GB2312" w:eastAsia="仿宋_GB2312"/>
          <w:sz w:val="32"/>
          <w:szCs w:val="32"/>
        </w:rPr>
        <w:t>内容</w:t>
      </w:r>
      <w:r w:rsidRPr="00B26203">
        <w:rPr>
          <w:rFonts w:ascii="仿宋_GB2312" w:eastAsia="仿宋_GB2312" w:hint="eastAsia"/>
          <w:sz w:val="32"/>
          <w:szCs w:val="32"/>
        </w:rPr>
        <w:t>】</w:t>
      </w:r>
      <w:r w:rsidRPr="00B26203">
        <w:rPr>
          <w:rFonts w:ascii="仿宋_GB2312" w:eastAsia="仿宋_GB2312" w:hAnsi="宋体" w:cs="Arial" w:hint="eastAsia"/>
          <w:color w:val="000000"/>
          <w:sz w:val="32"/>
          <w:szCs w:val="32"/>
        </w:rPr>
        <w:t>法院经审理认为，如果被诉侵权行为人以生产经营为目的，将专利方法的实质内容固化在被诉侵权产品中，该行为或者行为结果对专利权利要求的技术特征被全面覆盖起到了不可替代的实质性作用，也即终端用户在正常使用该被诉侵权产品时就能自然再现该专利方法过程的，则应认定被诉侵权行为人实施了该专利方法，侵害了专利权人的权利。本案中，</w:t>
      </w:r>
      <w:r w:rsidRPr="00B26203">
        <w:rPr>
          <w:rFonts w:ascii="仿宋_GB2312" w:eastAsia="仿宋_GB2312" w:hAnsi="仿宋" w:hint="eastAsia"/>
          <w:sz w:val="32"/>
          <w:szCs w:val="32"/>
        </w:rPr>
        <w:t>业务用户使用被控侵权的路由器访问网络</w:t>
      </w:r>
      <w:r w:rsidRPr="00B26203">
        <w:rPr>
          <w:rFonts w:ascii="仿宋_GB2312" w:eastAsia="仿宋_GB2312" w:hAnsi="仿宋" w:hint="eastAsia"/>
          <w:sz w:val="32"/>
          <w:szCs w:val="32"/>
        </w:rPr>
        <w:lastRenderedPageBreak/>
        <w:t>运营商门户网站时，再现了原告涉案专利权</w:t>
      </w:r>
      <w:r>
        <w:rPr>
          <w:rFonts w:ascii="仿宋_GB2312" w:eastAsia="仿宋_GB2312" w:hAnsi="仿宋" w:hint="eastAsia"/>
          <w:sz w:val="32"/>
          <w:szCs w:val="32"/>
        </w:rPr>
        <w:t>利</w:t>
      </w:r>
      <w:r w:rsidRPr="00B26203">
        <w:rPr>
          <w:rFonts w:ascii="仿宋_GB2312" w:eastAsia="仿宋_GB2312" w:hAnsi="仿宋" w:hint="eastAsia"/>
          <w:sz w:val="32"/>
          <w:szCs w:val="32"/>
        </w:rPr>
        <w:t>要求1、2的全部技术方案，侵犯了原告的专利权</w:t>
      </w:r>
      <w:r w:rsidRPr="00B26203">
        <w:rPr>
          <w:rFonts w:ascii="仿宋_GB2312" w:eastAsia="仿宋_GB2312" w:hAnsi="仿宋"/>
          <w:sz w:val="32"/>
          <w:szCs w:val="32"/>
        </w:rPr>
        <w:t>。</w:t>
      </w:r>
      <w:r w:rsidRPr="00B26203">
        <w:rPr>
          <w:rFonts w:ascii="仿宋_GB2312" w:eastAsia="仿宋_GB2312" w:hAnsi="仿宋" w:hint="eastAsia"/>
          <w:sz w:val="32"/>
          <w:szCs w:val="32"/>
        </w:rPr>
        <w:t>判决被告</w:t>
      </w:r>
      <w:r w:rsidRPr="00B26203">
        <w:rPr>
          <w:rFonts w:ascii="仿宋_GB2312" w:eastAsia="仿宋_GB2312" w:hAnsi="仿宋"/>
          <w:sz w:val="32"/>
          <w:szCs w:val="32"/>
        </w:rPr>
        <w:t>腾达公司</w:t>
      </w:r>
      <w:r w:rsidRPr="00B26203">
        <w:rPr>
          <w:rFonts w:ascii="仿宋_GB2312" w:eastAsia="仿宋_GB2312" w:hAnsi="仿宋" w:hint="eastAsia"/>
          <w:sz w:val="32"/>
          <w:szCs w:val="32"/>
        </w:rPr>
        <w:t>立即停止制造、许诺销售、销售涉案的路由器产品，并赔偿原告经济损失包括合理费用共计500万元。</w:t>
      </w:r>
    </w:p>
    <w:p w:rsidR="0089470B" w:rsidRPr="00B45125" w:rsidRDefault="00B45125" w:rsidP="00B45125">
      <w:pPr>
        <w:ind w:firstLineChars="200" w:firstLine="640"/>
        <w:rPr>
          <w:rFonts w:ascii="仿宋_GB2312" w:eastAsia="仿宋_GB2312" w:hAnsi="宋体" w:cs="Arial"/>
          <w:color w:val="000000"/>
          <w:sz w:val="32"/>
          <w:szCs w:val="32"/>
        </w:rPr>
      </w:pPr>
      <w:r w:rsidRPr="00B26203">
        <w:rPr>
          <w:rFonts w:ascii="仿宋_GB2312" w:eastAsia="仿宋_GB2312" w:hint="eastAsia"/>
          <w:sz w:val="32"/>
          <w:szCs w:val="32"/>
        </w:rPr>
        <w:t>【典型意义】</w:t>
      </w:r>
      <w:r w:rsidRPr="00B26203">
        <w:rPr>
          <w:rFonts w:ascii="仿宋_GB2312" w:eastAsia="仿宋_GB2312" w:hAnsi="宋体" w:cs="Arial" w:hint="eastAsia"/>
          <w:color w:val="000000"/>
          <w:sz w:val="32"/>
          <w:szCs w:val="32"/>
        </w:rPr>
        <w:t>网络通信领域具有互联互通、信息共享、多方协作、持续创新等特点，</w:t>
      </w:r>
      <w:r w:rsidRPr="00B26203">
        <w:rPr>
          <w:rFonts w:ascii="仿宋_GB2312" w:eastAsia="仿宋_GB2312" w:hAnsi="宋体" w:cs="Arial"/>
          <w:color w:val="000000"/>
          <w:sz w:val="32"/>
          <w:szCs w:val="32"/>
        </w:rPr>
        <w:t>为了</w:t>
      </w:r>
      <w:r w:rsidRPr="00B26203">
        <w:rPr>
          <w:rFonts w:ascii="仿宋_GB2312" w:eastAsia="仿宋_GB2312" w:hAnsi="宋体" w:cs="Arial" w:hint="eastAsia"/>
          <w:color w:val="000000"/>
          <w:sz w:val="32"/>
          <w:szCs w:val="32"/>
        </w:rPr>
        <w:t>更好地表达出发明的实质技术内容</w:t>
      </w:r>
      <w:r w:rsidRPr="00B26203">
        <w:rPr>
          <w:rFonts w:ascii="仿宋_GB2312" w:eastAsia="仿宋_GB2312" w:hAnsi="宋体" w:cs="Arial"/>
          <w:color w:val="000000"/>
          <w:sz w:val="32"/>
          <w:szCs w:val="32"/>
        </w:rPr>
        <w:t>，</w:t>
      </w:r>
      <w:r w:rsidRPr="00B26203">
        <w:rPr>
          <w:rFonts w:ascii="仿宋_GB2312" w:eastAsia="仿宋_GB2312" w:hAnsi="宋体" w:cs="Arial" w:hint="eastAsia"/>
          <w:color w:val="000000"/>
          <w:sz w:val="32"/>
          <w:szCs w:val="32"/>
        </w:rPr>
        <w:t>绝大多数发明</w:t>
      </w:r>
      <w:r w:rsidRPr="00B26203">
        <w:rPr>
          <w:rFonts w:ascii="仿宋_GB2312" w:eastAsia="仿宋_GB2312" w:hAnsi="宋体" w:cs="Arial"/>
          <w:color w:val="000000"/>
          <w:sz w:val="32"/>
          <w:szCs w:val="32"/>
        </w:rPr>
        <w:t>创造</w:t>
      </w:r>
      <w:r w:rsidRPr="00B26203">
        <w:rPr>
          <w:rFonts w:ascii="仿宋_GB2312" w:eastAsia="仿宋_GB2312" w:hAnsi="宋体" w:cs="Arial" w:hint="eastAsia"/>
          <w:color w:val="000000"/>
          <w:sz w:val="32"/>
          <w:szCs w:val="32"/>
        </w:rPr>
        <w:t>只能撰写成为需要多个主体参与实施的方法专利。这些方法专利在实际应用中，往往都是以软件的形式安装在某一硬件设备中，由终端用户在使用终端设备时触发软件在后台自动运行。从表面上看，终端用户是专利方法的实施者，但实质上，专利方法早已在被诉侵权产品的制造过程中得以固化，终端用户在使用终端设备时再现的专利方法过程，仅仅是此前固化在被诉侵权产品内的专利方法的机械重演。因此，应当认定被诉侵权人制造并销售被诉侵权产品的行为直接导致了专利方法被终端用户所实施。</w:t>
      </w:r>
      <w:r>
        <w:rPr>
          <w:rFonts w:ascii="仿宋_GB2312" w:eastAsia="仿宋_GB2312" w:hAnsi="宋体" w:cs="Arial" w:hint="eastAsia"/>
          <w:color w:val="000000"/>
          <w:sz w:val="32"/>
          <w:szCs w:val="32"/>
        </w:rPr>
        <w:t>本案确立了涉及网络通信多主体实施方法专利的侵权认定标准，</w:t>
      </w:r>
      <w:r>
        <w:rPr>
          <w:rFonts w:ascii="仿宋_GB2312" w:eastAsia="仿宋_GB2312" w:hAnsi="宋体" w:cs="Arial"/>
          <w:color w:val="000000"/>
          <w:sz w:val="32"/>
          <w:szCs w:val="32"/>
        </w:rPr>
        <w:t>入选</w:t>
      </w:r>
      <w:r w:rsidRPr="00B45125">
        <w:rPr>
          <w:rFonts w:ascii="仿宋_GB2312" w:eastAsia="仿宋_GB2312" w:hAnsi="宋体" w:cs="Arial"/>
          <w:color w:val="000000"/>
          <w:sz w:val="32"/>
          <w:szCs w:val="32"/>
        </w:rPr>
        <w:t>《最高人民法院知识产权法庭裁判要旨（2019）》</w:t>
      </w:r>
      <w:r>
        <w:rPr>
          <w:rFonts w:ascii="仿宋_GB2312" w:eastAsia="仿宋_GB2312" w:hAnsi="宋体" w:cs="Arial" w:hint="eastAsia"/>
          <w:color w:val="000000"/>
          <w:sz w:val="32"/>
          <w:szCs w:val="32"/>
        </w:rPr>
        <w:t>收录的</w:t>
      </w:r>
      <w:r w:rsidRPr="00B45125">
        <w:rPr>
          <w:rFonts w:ascii="仿宋_GB2312" w:eastAsia="仿宋_GB2312" w:hAnsi="宋体" w:cs="Arial"/>
          <w:color w:val="000000"/>
          <w:sz w:val="32"/>
          <w:szCs w:val="32"/>
        </w:rPr>
        <w:t>36</w:t>
      </w:r>
      <w:r>
        <w:rPr>
          <w:rFonts w:ascii="仿宋_GB2312" w:eastAsia="仿宋_GB2312" w:hAnsi="宋体" w:cs="Arial" w:hint="eastAsia"/>
          <w:color w:val="000000"/>
          <w:sz w:val="32"/>
          <w:szCs w:val="32"/>
        </w:rPr>
        <w:t>件</w:t>
      </w:r>
      <w:r w:rsidRPr="00B45125">
        <w:rPr>
          <w:rFonts w:ascii="仿宋_GB2312" w:eastAsia="仿宋_GB2312" w:hAnsi="宋体" w:cs="Arial"/>
          <w:color w:val="000000"/>
          <w:sz w:val="32"/>
          <w:szCs w:val="32"/>
        </w:rPr>
        <w:t>典型案件</w:t>
      </w:r>
      <w:r>
        <w:rPr>
          <w:rFonts w:ascii="仿宋_GB2312" w:eastAsia="仿宋_GB2312" w:hAnsi="宋体" w:cs="Arial" w:hint="eastAsia"/>
          <w:color w:val="000000"/>
          <w:sz w:val="32"/>
          <w:szCs w:val="32"/>
        </w:rPr>
        <w:t>。</w:t>
      </w:r>
    </w:p>
    <w:sectPr w:rsidR="0089470B" w:rsidRPr="00B45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125"/>
    <w:rsid w:val="000049BC"/>
    <w:rsid w:val="00007441"/>
    <w:rsid w:val="00015A52"/>
    <w:rsid w:val="000257A2"/>
    <w:rsid w:val="00064FAF"/>
    <w:rsid w:val="00065387"/>
    <w:rsid w:val="00076676"/>
    <w:rsid w:val="000802ED"/>
    <w:rsid w:val="00081110"/>
    <w:rsid w:val="00085329"/>
    <w:rsid w:val="00086106"/>
    <w:rsid w:val="00087F4E"/>
    <w:rsid w:val="00090B86"/>
    <w:rsid w:val="0009254E"/>
    <w:rsid w:val="0009296B"/>
    <w:rsid w:val="0009449B"/>
    <w:rsid w:val="00096994"/>
    <w:rsid w:val="000A151B"/>
    <w:rsid w:val="000A6111"/>
    <w:rsid w:val="000B1B43"/>
    <w:rsid w:val="000C03D6"/>
    <w:rsid w:val="000C2FCD"/>
    <w:rsid w:val="000C3F85"/>
    <w:rsid w:val="000C484A"/>
    <w:rsid w:val="000C5CCF"/>
    <w:rsid w:val="000D5918"/>
    <w:rsid w:val="000E0B8D"/>
    <w:rsid w:val="000E4835"/>
    <w:rsid w:val="000F0749"/>
    <w:rsid w:val="000F0964"/>
    <w:rsid w:val="00101473"/>
    <w:rsid w:val="0010423C"/>
    <w:rsid w:val="001063BA"/>
    <w:rsid w:val="001120D2"/>
    <w:rsid w:val="00114D5D"/>
    <w:rsid w:val="00115B07"/>
    <w:rsid w:val="00120216"/>
    <w:rsid w:val="00120E73"/>
    <w:rsid w:val="00123DBA"/>
    <w:rsid w:val="001241D6"/>
    <w:rsid w:val="00130DF5"/>
    <w:rsid w:val="0013309E"/>
    <w:rsid w:val="001330E2"/>
    <w:rsid w:val="001373B3"/>
    <w:rsid w:val="00141294"/>
    <w:rsid w:val="00142973"/>
    <w:rsid w:val="001448E5"/>
    <w:rsid w:val="00145370"/>
    <w:rsid w:val="001530C4"/>
    <w:rsid w:val="001604C8"/>
    <w:rsid w:val="00161267"/>
    <w:rsid w:val="001631F8"/>
    <w:rsid w:val="0017435E"/>
    <w:rsid w:val="00177B96"/>
    <w:rsid w:val="00184AD0"/>
    <w:rsid w:val="00184D62"/>
    <w:rsid w:val="0018793F"/>
    <w:rsid w:val="00192022"/>
    <w:rsid w:val="00193221"/>
    <w:rsid w:val="00195195"/>
    <w:rsid w:val="00196954"/>
    <w:rsid w:val="001A39FE"/>
    <w:rsid w:val="001B2853"/>
    <w:rsid w:val="001B488B"/>
    <w:rsid w:val="001B5451"/>
    <w:rsid w:val="001C2509"/>
    <w:rsid w:val="001C5406"/>
    <w:rsid w:val="001C5C15"/>
    <w:rsid w:val="001D4475"/>
    <w:rsid w:val="001F1359"/>
    <w:rsid w:val="001F23BD"/>
    <w:rsid w:val="001F25EB"/>
    <w:rsid w:val="001F5158"/>
    <w:rsid w:val="001F61F0"/>
    <w:rsid w:val="0020569A"/>
    <w:rsid w:val="00206EAB"/>
    <w:rsid w:val="00215F10"/>
    <w:rsid w:val="00223BD6"/>
    <w:rsid w:val="00230C4F"/>
    <w:rsid w:val="0023209E"/>
    <w:rsid w:val="00235FB0"/>
    <w:rsid w:val="00237208"/>
    <w:rsid w:val="00237D82"/>
    <w:rsid w:val="00244A5D"/>
    <w:rsid w:val="00250EEC"/>
    <w:rsid w:val="002536B4"/>
    <w:rsid w:val="0025526B"/>
    <w:rsid w:val="00255AFB"/>
    <w:rsid w:val="0026326D"/>
    <w:rsid w:val="002676FA"/>
    <w:rsid w:val="00283DE9"/>
    <w:rsid w:val="00284472"/>
    <w:rsid w:val="0028639F"/>
    <w:rsid w:val="0028792C"/>
    <w:rsid w:val="00293799"/>
    <w:rsid w:val="002A0801"/>
    <w:rsid w:val="002A2BA9"/>
    <w:rsid w:val="002A3049"/>
    <w:rsid w:val="002A5DE5"/>
    <w:rsid w:val="002B0E40"/>
    <w:rsid w:val="002B1EA7"/>
    <w:rsid w:val="002B2EC9"/>
    <w:rsid w:val="002C0367"/>
    <w:rsid w:val="002C578C"/>
    <w:rsid w:val="002D0765"/>
    <w:rsid w:val="002D15A4"/>
    <w:rsid w:val="002E27E7"/>
    <w:rsid w:val="002E4B2B"/>
    <w:rsid w:val="002F60E7"/>
    <w:rsid w:val="003042B0"/>
    <w:rsid w:val="00310229"/>
    <w:rsid w:val="003126A0"/>
    <w:rsid w:val="00312C48"/>
    <w:rsid w:val="00313188"/>
    <w:rsid w:val="003260FF"/>
    <w:rsid w:val="00334F15"/>
    <w:rsid w:val="00335C2A"/>
    <w:rsid w:val="003426EE"/>
    <w:rsid w:val="00346FEF"/>
    <w:rsid w:val="003630C1"/>
    <w:rsid w:val="00365E6E"/>
    <w:rsid w:val="0037272A"/>
    <w:rsid w:val="003842A3"/>
    <w:rsid w:val="00384F41"/>
    <w:rsid w:val="00395479"/>
    <w:rsid w:val="003A04A5"/>
    <w:rsid w:val="003A26C7"/>
    <w:rsid w:val="003B61C7"/>
    <w:rsid w:val="003B6F00"/>
    <w:rsid w:val="003C2EAA"/>
    <w:rsid w:val="003C5A54"/>
    <w:rsid w:val="003E3D10"/>
    <w:rsid w:val="003F1FB6"/>
    <w:rsid w:val="004114AF"/>
    <w:rsid w:val="00412851"/>
    <w:rsid w:val="00415A81"/>
    <w:rsid w:val="00420B8B"/>
    <w:rsid w:val="00421287"/>
    <w:rsid w:val="00425B60"/>
    <w:rsid w:val="00446A48"/>
    <w:rsid w:val="004526D5"/>
    <w:rsid w:val="004608E3"/>
    <w:rsid w:val="004672F8"/>
    <w:rsid w:val="00477664"/>
    <w:rsid w:val="00485F5B"/>
    <w:rsid w:val="00490328"/>
    <w:rsid w:val="00496598"/>
    <w:rsid w:val="004A2042"/>
    <w:rsid w:val="004A6A2A"/>
    <w:rsid w:val="004A6C0B"/>
    <w:rsid w:val="004B17FF"/>
    <w:rsid w:val="004B1808"/>
    <w:rsid w:val="004C0B82"/>
    <w:rsid w:val="004C137A"/>
    <w:rsid w:val="004C196B"/>
    <w:rsid w:val="004C331E"/>
    <w:rsid w:val="004D13DD"/>
    <w:rsid w:val="004D562A"/>
    <w:rsid w:val="004D7DD2"/>
    <w:rsid w:val="004D7F3A"/>
    <w:rsid w:val="004E7A73"/>
    <w:rsid w:val="004F0ACC"/>
    <w:rsid w:val="004F6318"/>
    <w:rsid w:val="00502B79"/>
    <w:rsid w:val="00510D8F"/>
    <w:rsid w:val="00513BDE"/>
    <w:rsid w:val="00515DAA"/>
    <w:rsid w:val="0051712D"/>
    <w:rsid w:val="00523DFF"/>
    <w:rsid w:val="00530F5B"/>
    <w:rsid w:val="0053680B"/>
    <w:rsid w:val="00546B5F"/>
    <w:rsid w:val="0054773A"/>
    <w:rsid w:val="00550F3A"/>
    <w:rsid w:val="005568D0"/>
    <w:rsid w:val="0056246F"/>
    <w:rsid w:val="005658BE"/>
    <w:rsid w:val="00570694"/>
    <w:rsid w:val="0057252B"/>
    <w:rsid w:val="0057728F"/>
    <w:rsid w:val="0058337D"/>
    <w:rsid w:val="005A042B"/>
    <w:rsid w:val="005A3BA8"/>
    <w:rsid w:val="005B77DB"/>
    <w:rsid w:val="005C3966"/>
    <w:rsid w:val="005D6EA7"/>
    <w:rsid w:val="005D7AD0"/>
    <w:rsid w:val="005E44D6"/>
    <w:rsid w:val="005F43E5"/>
    <w:rsid w:val="0060199D"/>
    <w:rsid w:val="00602F80"/>
    <w:rsid w:val="00606137"/>
    <w:rsid w:val="00614691"/>
    <w:rsid w:val="00615E3F"/>
    <w:rsid w:val="0062030F"/>
    <w:rsid w:val="00626AC7"/>
    <w:rsid w:val="00627507"/>
    <w:rsid w:val="006314B8"/>
    <w:rsid w:val="00632F4E"/>
    <w:rsid w:val="00633FFB"/>
    <w:rsid w:val="00641FB3"/>
    <w:rsid w:val="006454D1"/>
    <w:rsid w:val="00647756"/>
    <w:rsid w:val="00667128"/>
    <w:rsid w:val="00671A21"/>
    <w:rsid w:val="006821E8"/>
    <w:rsid w:val="00683F2A"/>
    <w:rsid w:val="00686C71"/>
    <w:rsid w:val="00691BC3"/>
    <w:rsid w:val="00693B8C"/>
    <w:rsid w:val="00697C86"/>
    <w:rsid w:val="006A006E"/>
    <w:rsid w:val="006A1215"/>
    <w:rsid w:val="006A3887"/>
    <w:rsid w:val="006A65A8"/>
    <w:rsid w:val="006B03C3"/>
    <w:rsid w:val="006B35B8"/>
    <w:rsid w:val="006B65A2"/>
    <w:rsid w:val="006C05D9"/>
    <w:rsid w:val="006C6BF2"/>
    <w:rsid w:val="006C794E"/>
    <w:rsid w:val="006D27B8"/>
    <w:rsid w:val="006D7330"/>
    <w:rsid w:val="006E14E8"/>
    <w:rsid w:val="006E1CEC"/>
    <w:rsid w:val="006E6979"/>
    <w:rsid w:val="006F29D8"/>
    <w:rsid w:val="006F5869"/>
    <w:rsid w:val="0070421F"/>
    <w:rsid w:val="0071049F"/>
    <w:rsid w:val="00710FA2"/>
    <w:rsid w:val="00712863"/>
    <w:rsid w:val="00713F95"/>
    <w:rsid w:val="00716094"/>
    <w:rsid w:val="0072486A"/>
    <w:rsid w:val="00724990"/>
    <w:rsid w:val="00724EFF"/>
    <w:rsid w:val="00725139"/>
    <w:rsid w:val="00730703"/>
    <w:rsid w:val="007324C6"/>
    <w:rsid w:val="0073312A"/>
    <w:rsid w:val="007353BB"/>
    <w:rsid w:val="007550CB"/>
    <w:rsid w:val="00757C4E"/>
    <w:rsid w:val="0076304C"/>
    <w:rsid w:val="0077242C"/>
    <w:rsid w:val="00774933"/>
    <w:rsid w:val="00780BF9"/>
    <w:rsid w:val="00792369"/>
    <w:rsid w:val="007932A8"/>
    <w:rsid w:val="00793BBE"/>
    <w:rsid w:val="00795F86"/>
    <w:rsid w:val="007969D5"/>
    <w:rsid w:val="00797F04"/>
    <w:rsid w:val="007A3AD4"/>
    <w:rsid w:val="007B02A9"/>
    <w:rsid w:val="007B03C9"/>
    <w:rsid w:val="007B3A89"/>
    <w:rsid w:val="007B4C87"/>
    <w:rsid w:val="007B5601"/>
    <w:rsid w:val="007B613F"/>
    <w:rsid w:val="007B653E"/>
    <w:rsid w:val="007C3BE5"/>
    <w:rsid w:val="007D0AE6"/>
    <w:rsid w:val="007D4E44"/>
    <w:rsid w:val="007D4FC9"/>
    <w:rsid w:val="007E13A2"/>
    <w:rsid w:val="007E2329"/>
    <w:rsid w:val="007E45E1"/>
    <w:rsid w:val="007E5D3C"/>
    <w:rsid w:val="007E7943"/>
    <w:rsid w:val="007F2DD3"/>
    <w:rsid w:val="007F5716"/>
    <w:rsid w:val="007F5DFF"/>
    <w:rsid w:val="007F6FB5"/>
    <w:rsid w:val="007F798E"/>
    <w:rsid w:val="00807CA4"/>
    <w:rsid w:val="00812252"/>
    <w:rsid w:val="00813E0C"/>
    <w:rsid w:val="00823CEE"/>
    <w:rsid w:val="0082405D"/>
    <w:rsid w:val="00824D70"/>
    <w:rsid w:val="008264AC"/>
    <w:rsid w:val="008271BC"/>
    <w:rsid w:val="00833428"/>
    <w:rsid w:val="0084137B"/>
    <w:rsid w:val="00844889"/>
    <w:rsid w:val="00855C5B"/>
    <w:rsid w:val="00856E24"/>
    <w:rsid w:val="008636C7"/>
    <w:rsid w:val="00864CBB"/>
    <w:rsid w:val="00867A2A"/>
    <w:rsid w:val="008731D8"/>
    <w:rsid w:val="0087736E"/>
    <w:rsid w:val="00880622"/>
    <w:rsid w:val="008806AA"/>
    <w:rsid w:val="008846F3"/>
    <w:rsid w:val="00886DED"/>
    <w:rsid w:val="00887B06"/>
    <w:rsid w:val="0089062F"/>
    <w:rsid w:val="0089470B"/>
    <w:rsid w:val="008A399F"/>
    <w:rsid w:val="008B14F5"/>
    <w:rsid w:val="008B1991"/>
    <w:rsid w:val="008B2627"/>
    <w:rsid w:val="008B28C6"/>
    <w:rsid w:val="008C058E"/>
    <w:rsid w:val="008C0BBA"/>
    <w:rsid w:val="008C1D86"/>
    <w:rsid w:val="008C2B95"/>
    <w:rsid w:val="008C6193"/>
    <w:rsid w:val="008C7799"/>
    <w:rsid w:val="008D6745"/>
    <w:rsid w:val="008E79F4"/>
    <w:rsid w:val="00901048"/>
    <w:rsid w:val="009038F4"/>
    <w:rsid w:val="009070D9"/>
    <w:rsid w:val="009138DB"/>
    <w:rsid w:val="009150CF"/>
    <w:rsid w:val="00920980"/>
    <w:rsid w:val="00920D2E"/>
    <w:rsid w:val="009236EF"/>
    <w:rsid w:val="009415A4"/>
    <w:rsid w:val="0094520D"/>
    <w:rsid w:val="009467D1"/>
    <w:rsid w:val="00954DB3"/>
    <w:rsid w:val="009606B5"/>
    <w:rsid w:val="0096092E"/>
    <w:rsid w:val="0096641B"/>
    <w:rsid w:val="0097077D"/>
    <w:rsid w:val="0098063F"/>
    <w:rsid w:val="00991D5F"/>
    <w:rsid w:val="0099475B"/>
    <w:rsid w:val="009A202B"/>
    <w:rsid w:val="009A44E6"/>
    <w:rsid w:val="009A5DBF"/>
    <w:rsid w:val="009A717E"/>
    <w:rsid w:val="009B2CEA"/>
    <w:rsid w:val="009B5815"/>
    <w:rsid w:val="009C20D3"/>
    <w:rsid w:val="009D0713"/>
    <w:rsid w:val="009D1435"/>
    <w:rsid w:val="009D23B0"/>
    <w:rsid w:val="009D43EC"/>
    <w:rsid w:val="009D4ACE"/>
    <w:rsid w:val="009D588F"/>
    <w:rsid w:val="009E43B7"/>
    <w:rsid w:val="009E4C3A"/>
    <w:rsid w:val="00A03444"/>
    <w:rsid w:val="00A04420"/>
    <w:rsid w:val="00A06CB8"/>
    <w:rsid w:val="00A10202"/>
    <w:rsid w:val="00A24EF4"/>
    <w:rsid w:val="00A4070E"/>
    <w:rsid w:val="00A45769"/>
    <w:rsid w:val="00A513DB"/>
    <w:rsid w:val="00A5234A"/>
    <w:rsid w:val="00A547CC"/>
    <w:rsid w:val="00A550CD"/>
    <w:rsid w:val="00A553B6"/>
    <w:rsid w:val="00A61516"/>
    <w:rsid w:val="00A6218E"/>
    <w:rsid w:val="00A72181"/>
    <w:rsid w:val="00A8124D"/>
    <w:rsid w:val="00A83BCA"/>
    <w:rsid w:val="00A940AB"/>
    <w:rsid w:val="00AA2AA1"/>
    <w:rsid w:val="00AA3CF8"/>
    <w:rsid w:val="00AB2BC9"/>
    <w:rsid w:val="00AB3DEF"/>
    <w:rsid w:val="00AB6679"/>
    <w:rsid w:val="00AB7BE2"/>
    <w:rsid w:val="00AC0ABA"/>
    <w:rsid w:val="00AC2107"/>
    <w:rsid w:val="00AD2D97"/>
    <w:rsid w:val="00AD4607"/>
    <w:rsid w:val="00AD76F3"/>
    <w:rsid w:val="00AD7B74"/>
    <w:rsid w:val="00AE301A"/>
    <w:rsid w:val="00AF1FA6"/>
    <w:rsid w:val="00B0798C"/>
    <w:rsid w:val="00B10118"/>
    <w:rsid w:val="00B1769E"/>
    <w:rsid w:val="00B17F6A"/>
    <w:rsid w:val="00B20C9B"/>
    <w:rsid w:val="00B27D69"/>
    <w:rsid w:val="00B3407B"/>
    <w:rsid w:val="00B4145F"/>
    <w:rsid w:val="00B424C1"/>
    <w:rsid w:val="00B45125"/>
    <w:rsid w:val="00B4743D"/>
    <w:rsid w:val="00B629E9"/>
    <w:rsid w:val="00B677FA"/>
    <w:rsid w:val="00B702BE"/>
    <w:rsid w:val="00B712DC"/>
    <w:rsid w:val="00B76AF9"/>
    <w:rsid w:val="00B811F5"/>
    <w:rsid w:val="00B81934"/>
    <w:rsid w:val="00B82191"/>
    <w:rsid w:val="00B8375E"/>
    <w:rsid w:val="00B8609C"/>
    <w:rsid w:val="00B909D6"/>
    <w:rsid w:val="00B90B7C"/>
    <w:rsid w:val="00B9394B"/>
    <w:rsid w:val="00B9598D"/>
    <w:rsid w:val="00BA7748"/>
    <w:rsid w:val="00BB0F4F"/>
    <w:rsid w:val="00BB2CD4"/>
    <w:rsid w:val="00BB425B"/>
    <w:rsid w:val="00BB707A"/>
    <w:rsid w:val="00BE005F"/>
    <w:rsid w:val="00BF1A8C"/>
    <w:rsid w:val="00BF268B"/>
    <w:rsid w:val="00BF3A4F"/>
    <w:rsid w:val="00BF44C5"/>
    <w:rsid w:val="00BF742D"/>
    <w:rsid w:val="00BF79BB"/>
    <w:rsid w:val="00C00A68"/>
    <w:rsid w:val="00C11BFF"/>
    <w:rsid w:val="00C1331A"/>
    <w:rsid w:val="00C2008A"/>
    <w:rsid w:val="00C215B9"/>
    <w:rsid w:val="00C23841"/>
    <w:rsid w:val="00C27A3A"/>
    <w:rsid w:val="00C3239A"/>
    <w:rsid w:val="00C327A4"/>
    <w:rsid w:val="00C43318"/>
    <w:rsid w:val="00C43EC5"/>
    <w:rsid w:val="00C440ED"/>
    <w:rsid w:val="00C47138"/>
    <w:rsid w:val="00C472B2"/>
    <w:rsid w:val="00C5412F"/>
    <w:rsid w:val="00C5544A"/>
    <w:rsid w:val="00C55E38"/>
    <w:rsid w:val="00C56EF9"/>
    <w:rsid w:val="00C5756D"/>
    <w:rsid w:val="00C649D1"/>
    <w:rsid w:val="00C64D35"/>
    <w:rsid w:val="00C65BD3"/>
    <w:rsid w:val="00C8091A"/>
    <w:rsid w:val="00C83556"/>
    <w:rsid w:val="00C85163"/>
    <w:rsid w:val="00C86753"/>
    <w:rsid w:val="00C909D8"/>
    <w:rsid w:val="00CA0D13"/>
    <w:rsid w:val="00CA4177"/>
    <w:rsid w:val="00CA798E"/>
    <w:rsid w:val="00CB08C5"/>
    <w:rsid w:val="00CB64FC"/>
    <w:rsid w:val="00CC06D7"/>
    <w:rsid w:val="00CC1105"/>
    <w:rsid w:val="00CC2C3F"/>
    <w:rsid w:val="00CC3330"/>
    <w:rsid w:val="00CD6DC7"/>
    <w:rsid w:val="00CE3E1C"/>
    <w:rsid w:val="00CF05B8"/>
    <w:rsid w:val="00CF4E7A"/>
    <w:rsid w:val="00D03907"/>
    <w:rsid w:val="00D0506B"/>
    <w:rsid w:val="00D0763C"/>
    <w:rsid w:val="00D17389"/>
    <w:rsid w:val="00D2264E"/>
    <w:rsid w:val="00D23CF9"/>
    <w:rsid w:val="00D34D3A"/>
    <w:rsid w:val="00D366D5"/>
    <w:rsid w:val="00D41E84"/>
    <w:rsid w:val="00D44923"/>
    <w:rsid w:val="00D56612"/>
    <w:rsid w:val="00D66200"/>
    <w:rsid w:val="00D72C87"/>
    <w:rsid w:val="00D84A26"/>
    <w:rsid w:val="00D868D8"/>
    <w:rsid w:val="00D8787C"/>
    <w:rsid w:val="00D87B85"/>
    <w:rsid w:val="00D916D3"/>
    <w:rsid w:val="00D973F8"/>
    <w:rsid w:val="00DA2790"/>
    <w:rsid w:val="00DB13DF"/>
    <w:rsid w:val="00DB44FD"/>
    <w:rsid w:val="00DB77FD"/>
    <w:rsid w:val="00DC35CB"/>
    <w:rsid w:val="00DD0134"/>
    <w:rsid w:val="00DD0990"/>
    <w:rsid w:val="00DD0BA4"/>
    <w:rsid w:val="00DD3E9E"/>
    <w:rsid w:val="00DD796B"/>
    <w:rsid w:val="00DE205F"/>
    <w:rsid w:val="00DE3B81"/>
    <w:rsid w:val="00DE4B81"/>
    <w:rsid w:val="00DE5434"/>
    <w:rsid w:val="00DE60BF"/>
    <w:rsid w:val="00DE7054"/>
    <w:rsid w:val="00DF2100"/>
    <w:rsid w:val="00DF3C3C"/>
    <w:rsid w:val="00DF3E5F"/>
    <w:rsid w:val="00E00F58"/>
    <w:rsid w:val="00E01FB4"/>
    <w:rsid w:val="00E05E62"/>
    <w:rsid w:val="00E10BF1"/>
    <w:rsid w:val="00E16E16"/>
    <w:rsid w:val="00E22433"/>
    <w:rsid w:val="00E2514A"/>
    <w:rsid w:val="00E26C5F"/>
    <w:rsid w:val="00E27F9E"/>
    <w:rsid w:val="00E33AAE"/>
    <w:rsid w:val="00E45E6D"/>
    <w:rsid w:val="00E64FAF"/>
    <w:rsid w:val="00E65AF0"/>
    <w:rsid w:val="00E7070B"/>
    <w:rsid w:val="00E71EF4"/>
    <w:rsid w:val="00E72AA0"/>
    <w:rsid w:val="00E77E4F"/>
    <w:rsid w:val="00E8096B"/>
    <w:rsid w:val="00E80FCC"/>
    <w:rsid w:val="00E90C11"/>
    <w:rsid w:val="00E92F2B"/>
    <w:rsid w:val="00E973C7"/>
    <w:rsid w:val="00EA28AC"/>
    <w:rsid w:val="00EB3FE3"/>
    <w:rsid w:val="00EB6570"/>
    <w:rsid w:val="00EC59AF"/>
    <w:rsid w:val="00EC6C7D"/>
    <w:rsid w:val="00EC7D25"/>
    <w:rsid w:val="00ED2731"/>
    <w:rsid w:val="00EE0C38"/>
    <w:rsid w:val="00EF17F4"/>
    <w:rsid w:val="00EF1AB1"/>
    <w:rsid w:val="00EF391C"/>
    <w:rsid w:val="00EF49E5"/>
    <w:rsid w:val="00EF4B9B"/>
    <w:rsid w:val="00EF63CF"/>
    <w:rsid w:val="00F135EC"/>
    <w:rsid w:val="00F15B31"/>
    <w:rsid w:val="00F16DE1"/>
    <w:rsid w:val="00F16F5D"/>
    <w:rsid w:val="00F178F7"/>
    <w:rsid w:val="00F2055D"/>
    <w:rsid w:val="00F2162A"/>
    <w:rsid w:val="00F21DF2"/>
    <w:rsid w:val="00F24B9F"/>
    <w:rsid w:val="00F24FB8"/>
    <w:rsid w:val="00F278FF"/>
    <w:rsid w:val="00F30F39"/>
    <w:rsid w:val="00F320CA"/>
    <w:rsid w:val="00F45809"/>
    <w:rsid w:val="00F45890"/>
    <w:rsid w:val="00F539A1"/>
    <w:rsid w:val="00F53B8D"/>
    <w:rsid w:val="00F54EEE"/>
    <w:rsid w:val="00F5508D"/>
    <w:rsid w:val="00F55170"/>
    <w:rsid w:val="00F57709"/>
    <w:rsid w:val="00F6294C"/>
    <w:rsid w:val="00F64B30"/>
    <w:rsid w:val="00F65E93"/>
    <w:rsid w:val="00F71B33"/>
    <w:rsid w:val="00F7300F"/>
    <w:rsid w:val="00F7760C"/>
    <w:rsid w:val="00F8128B"/>
    <w:rsid w:val="00F823F8"/>
    <w:rsid w:val="00F87FC5"/>
    <w:rsid w:val="00F957A8"/>
    <w:rsid w:val="00FB199A"/>
    <w:rsid w:val="00FB4384"/>
    <w:rsid w:val="00FC4D0A"/>
    <w:rsid w:val="00FD0FC1"/>
    <w:rsid w:val="00FE0704"/>
    <w:rsid w:val="00FE228B"/>
    <w:rsid w:val="00FF1534"/>
    <w:rsid w:val="00FF34CD"/>
    <w:rsid w:val="00FF4447"/>
    <w:rsid w:val="00FF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428D87-851C-4596-985C-B8047BBBA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12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B45125"/>
    <w:rPr>
      <w:szCs w:val="24"/>
    </w:rPr>
  </w:style>
  <w:style w:type="paragraph" w:styleId="a3">
    <w:name w:val="Body Text"/>
    <w:basedOn w:val="a"/>
    <w:link w:val="Char"/>
    <w:rsid w:val="00B45125"/>
    <w:pPr>
      <w:spacing w:after="120"/>
    </w:pPr>
    <w:rPr>
      <w:rFonts w:asciiTheme="minorHAnsi" w:eastAsiaTheme="minorEastAsia" w:hAnsiTheme="minorHAnsi" w:cstheme="minorBidi"/>
    </w:rPr>
  </w:style>
  <w:style w:type="character" w:customStyle="1" w:styleId="Char1">
    <w:name w:val="正文文本 Char1"/>
    <w:basedOn w:val="a0"/>
    <w:uiPriority w:val="99"/>
    <w:semiHidden/>
    <w:rsid w:val="00B45125"/>
    <w:rPr>
      <w:rFonts w:ascii="Times New Roman" w:eastAsia="宋体" w:hAnsi="Times New Roman" w:cs="Times New Roman"/>
      <w:szCs w:val="24"/>
    </w:rPr>
  </w:style>
  <w:style w:type="character" w:styleId="a4">
    <w:name w:val="Strong"/>
    <w:basedOn w:val="a0"/>
    <w:qFormat/>
    <w:rsid w:val="00B45125"/>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田越洋</dc:creator>
  <cp:keywords/>
  <dc:description/>
  <cp:lastModifiedBy>田越洋</cp:lastModifiedBy>
  <cp:revision>1</cp:revision>
  <dcterms:created xsi:type="dcterms:W3CDTF">2020-04-26T07:51:00Z</dcterms:created>
  <dcterms:modified xsi:type="dcterms:W3CDTF">2020-04-26T08:00:00Z</dcterms:modified>
</cp:coreProperties>
</file>