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61" w:rsidRPr="004D6F35" w:rsidRDefault="00D63161" w:rsidP="00D63161">
      <w:pPr>
        <w:widowControl/>
        <w:spacing w:before="100" w:beforeAutospacing="1" w:after="100" w:afterAutospacing="1"/>
        <w:jc w:val="center"/>
        <w:outlineLvl w:val="0"/>
        <w:rPr>
          <w:rFonts w:ascii="黑体" w:eastAsia="黑体" w:hAnsi="黑体" w:cs="Arial" w:hint="eastAsia"/>
          <w:b/>
          <w:bCs/>
          <w:color w:val="222222"/>
          <w:kern w:val="36"/>
          <w:sz w:val="44"/>
          <w:szCs w:val="44"/>
        </w:rPr>
      </w:pPr>
      <w:r w:rsidRPr="004D6F35">
        <w:rPr>
          <w:rFonts w:ascii="黑体" w:eastAsia="黑体" w:hAnsi="黑体" w:cs="Arial" w:hint="eastAsia"/>
          <w:b/>
          <w:bCs/>
          <w:color w:val="000000"/>
          <w:kern w:val="36"/>
          <w:sz w:val="44"/>
          <w:szCs w:val="44"/>
        </w:rPr>
        <w:t>最高人民法院关于认真做好网络司法拍卖与网络司法变卖衔接工作的通知</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变卖是执行程序财产处置程序的重要组成部分，《最高人民法院关于人民法院网络司法拍卖若干问题的规定》（以下简称《网拍规定》）明确规定通过互联网平台进行变卖的，参照《网拍规定》执行。司法解释实施以来，网络司法拍卖</w:t>
      </w:r>
      <w:proofErr w:type="gramStart"/>
      <w:r w:rsidRPr="004D6F35">
        <w:rPr>
          <w:rFonts w:ascii="仿宋_GB2312" w:eastAsia="仿宋_GB2312" w:hAnsi="微软雅黑" w:cs="Arial" w:hint="eastAsia"/>
          <w:color w:val="000000"/>
          <w:kern w:val="0"/>
          <w:sz w:val="32"/>
          <w:szCs w:val="32"/>
        </w:rPr>
        <w:t>二拍流拍后</w:t>
      </w:r>
      <w:proofErr w:type="gramEnd"/>
      <w:r w:rsidRPr="004D6F35">
        <w:rPr>
          <w:rFonts w:ascii="仿宋_GB2312" w:eastAsia="仿宋_GB2312" w:hAnsi="微软雅黑" w:cs="Arial" w:hint="eastAsia"/>
          <w:color w:val="000000"/>
          <w:kern w:val="0"/>
          <w:sz w:val="32"/>
          <w:szCs w:val="32"/>
        </w:rPr>
        <w:t>进行网络司法变卖的，各地法院操作不统一，为规范人民法院网络司法变卖行为，做好网络司法拍卖与网络司法变卖的衔接工作，现通知如下：</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一、关于网络司法变卖平台选择的问题。网络司法拍卖</w:t>
      </w:r>
      <w:proofErr w:type="gramStart"/>
      <w:r w:rsidRPr="004D6F35">
        <w:rPr>
          <w:rFonts w:ascii="仿宋_GB2312" w:eastAsia="仿宋_GB2312" w:hAnsi="微软雅黑" w:cs="Arial" w:hint="eastAsia"/>
          <w:color w:val="000000"/>
          <w:kern w:val="0"/>
          <w:sz w:val="32"/>
          <w:szCs w:val="32"/>
        </w:rPr>
        <w:t>二拍流拍后</w:t>
      </w:r>
      <w:proofErr w:type="gramEnd"/>
      <w:r w:rsidRPr="004D6F35">
        <w:rPr>
          <w:rFonts w:ascii="仿宋_GB2312" w:eastAsia="仿宋_GB2312" w:hAnsi="微软雅黑" w:cs="Arial" w:hint="eastAsia"/>
          <w:color w:val="000000"/>
          <w:kern w:val="0"/>
          <w:sz w:val="32"/>
          <w:szCs w:val="32"/>
        </w:rPr>
        <w:t>，人民法院采取网络司法变卖方式处置财产的，应当在最高人民法院确定的网络服务提供者名单库中的平台上实施。原则上</w:t>
      </w:r>
      <w:proofErr w:type="gramStart"/>
      <w:r w:rsidRPr="004D6F35">
        <w:rPr>
          <w:rFonts w:ascii="仿宋_GB2312" w:eastAsia="仿宋_GB2312" w:hAnsi="微软雅黑" w:cs="Arial" w:hint="eastAsia"/>
          <w:color w:val="000000"/>
          <w:kern w:val="0"/>
          <w:sz w:val="32"/>
          <w:szCs w:val="32"/>
        </w:rPr>
        <w:t>沿用网拍程序</w:t>
      </w:r>
      <w:proofErr w:type="gramEnd"/>
      <w:r w:rsidRPr="004D6F35">
        <w:rPr>
          <w:rFonts w:ascii="仿宋_GB2312" w:eastAsia="仿宋_GB2312" w:hAnsi="微软雅黑" w:cs="Arial" w:hint="eastAsia"/>
          <w:color w:val="000000"/>
          <w:kern w:val="0"/>
          <w:sz w:val="32"/>
          <w:szCs w:val="32"/>
        </w:rPr>
        <w:t>适用的平台，但申请执行人在</w:t>
      </w:r>
      <w:proofErr w:type="gramStart"/>
      <w:r w:rsidRPr="004D6F35">
        <w:rPr>
          <w:rFonts w:ascii="仿宋_GB2312" w:eastAsia="仿宋_GB2312" w:hAnsi="微软雅黑" w:cs="Arial" w:hint="eastAsia"/>
          <w:color w:val="000000"/>
          <w:kern w:val="0"/>
          <w:sz w:val="32"/>
          <w:szCs w:val="32"/>
        </w:rPr>
        <w:t>网拍二拍流</w:t>
      </w:r>
      <w:proofErr w:type="gramEnd"/>
      <w:r w:rsidRPr="004D6F35">
        <w:rPr>
          <w:rFonts w:ascii="仿宋_GB2312" w:eastAsia="仿宋_GB2312" w:hAnsi="微软雅黑" w:cs="Arial" w:hint="eastAsia"/>
          <w:color w:val="000000"/>
          <w:kern w:val="0"/>
          <w:sz w:val="32"/>
          <w:szCs w:val="32"/>
        </w:rPr>
        <w:t>拍后10日内书面要求更换到名单库中的其他平台上实施的，执行法院应当准许。</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二、关于发布网络司法变卖公告期限的问题。</w:t>
      </w:r>
      <w:proofErr w:type="gramStart"/>
      <w:r w:rsidRPr="004D6F35">
        <w:rPr>
          <w:rFonts w:ascii="仿宋_GB2312" w:eastAsia="仿宋_GB2312" w:hAnsi="微软雅黑" w:cs="Arial" w:hint="eastAsia"/>
          <w:color w:val="000000"/>
          <w:kern w:val="0"/>
          <w:sz w:val="32"/>
          <w:szCs w:val="32"/>
        </w:rPr>
        <w:t>网拍二拍流</w:t>
      </w:r>
      <w:proofErr w:type="gramEnd"/>
      <w:r w:rsidRPr="004D6F35">
        <w:rPr>
          <w:rFonts w:ascii="仿宋_GB2312" w:eastAsia="仿宋_GB2312" w:hAnsi="微软雅黑" w:cs="Arial" w:hint="eastAsia"/>
          <w:color w:val="000000"/>
          <w:kern w:val="0"/>
          <w:sz w:val="32"/>
          <w:szCs w:val="32"/>
        </w:rPr>
        <w:t>拍后，人民法院应当于10日内询问申请执行人或其他执行债权人是否接受以物抵债。不接受以物抵债的，人民法院应当于</w:t>
      </w:r>
      <w:proofErr w:type="gramStart"/>
      <w:r w:rsidRPr="004D6F35">
        <w:rPr>
          <w:rFonts w:ascii="仿宋_GB2312" w:eastAsia="仿宋_GB2312" w:hAnsi="微软雅黑" w:cs="Arial" w:hint="eastAsia"/>
          <w:color w:val="000000"/>
          <w:kern w:val="0"/>
          <w:sz w:val="32"/>
          <w:szCs w:val="32"/>
        </w:rPr>
        <w:t>网拍二拍流</w:t>
      </w:r>
      <w:proofErr w:type="gramEnd"/>
      <w:r w:rsidRPr="004D6F35">
        <w:rPr>
          <w:rFonts w:ascii="仿宋_GB2312" w:eastAsia="仿宋_GB2312" w:hAnsi="微软雅黑" w:cs="Arial" w:hint="eastAsia"/>
          <w:color w:val="000000"/>
          <w:kern w:val="0"/>
          <w:sz w:val="32"/>
          <w:szCs w:val="32"/>
        </w:rPr>
        <w:t>拍之日起15日内发布网络司法变卖公告。</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lastRenderedPageBreak/>
        <w:t>三、关于网络司法变卖公告期、变卖期的问题。网络司法变卖期为60天，人民法院应当在公告中确定变卖期的开始时间。变卖动产的，应当在变卖期开始7日前公告；变卖不动产或者其他财产权的，应当在变卖期开始15日前公告。变卖公告应当包括但不限于变卖财产、变卖价、变卖期、变卖期开始时间、变卖流程、保证金数额、加价幅度等内容，应当特别提示变卖成交后</w:t>
      </w:r>
      <w:proofErr w:type="gramStart"/>
      <w:r w:rsidRPr="004D6F35">
        <w:rPr>
          <w:rFonts w:ascii="仿宋_GB2312" w:eastAsia="仿宋_GB2312" w:hAnsi="微软雅黑" w:cs="Arial" w:hint="eastAsia"/>
          <w:color w:val="000000"/>
          <w:kern w:val="0"/>
          <w:sz w:val="32"/>
          <w:szCs w:val="32"/>
        </w:rPr>
        <w:t>不</w:t>
      </w:r>
      <w:proofErr w:type="gramEnd"/>
      <w:r w:rsidRPr="004D6F35">
        <w:rPr>
          <w:rFonts w:ascii="仿宋_GB2312" w:eastAsia="仿宋_GB2312" w:hAnsi="微软雅黑" w:cs="Arial" w:hint="eastAsia"/>
          <w:color w:val="000000"/>
          <w:kern w:val="0"/>
          <w:sz w:val="32"/>
          <w:szCs w:val="32"/>
        </w:rPr>
        <w:t>交纳尾款的，保证金不予退还。</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四、关于变卖价确定的问题。网络司法变卖的变卖价为网络司法拍卖</w:t>
      </w:r>
      <w:proofErr w:type="gramStart"/>
      <w:r w:rsidRPr="004D6F35">
        <w:rPr>
          <w:rFonts w:ascii="仿宋_GB2312" w:eastAsia="仿宋_GB2312" w:hAnsi="微软雅黑" w:cs="Arial" w:hint="eastAsia"/>
          <w:color w:val="000000"/>
          <w:kern w:val="0"/>
          <w:sz w:val="32"/>
          <w:szCs w:val="32"/>
        </w:rPr>
        <w:t>二拍流拍</w:t>
      </w:r>
      <w:proofErr w:type="gramEnd"/>
      <w:r w:rsidRPr="004D6F35">
        <w:rPr>
          <w:rFonts w:ascii="仿宋_GB2312" w:eastAsia="仿宋_GB2312" w:hAnsi="微软雅黑" w:cs="Arial" w:hint="eastAsia"/>
          <w:color w:val="000000"/>
          <w:kern w:val="0"/>
          <w:sz w:val="32"/>
          <w:szCs w:val="32"/>
        </w:rPr>
        <w:t>价。各级人民法院应当认真领会《网拍规定》关于确定一拍、二拍起拍价的精神，在评估价（或市场价）基础上按《网络规定》进行降价拍卖。</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五、关于竞买人资格确定的问题。竞买人交齐变卖价全款后，取得竞买资格。竞买人可以向法院指定的账户交纳，也可以在变卖平台上在线报名并交纳。竞买人向法院指定账户交纳的，人民法院应当及时通过操作系统录入并推送给确定的变卖平台。</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六、关于网络司法拍卖变卖流程问题。变卖期开始后，取得竞买资格的竞买人即可以出价。自第一次出价开始进入24小时竞价程序，其他取得竞买资格的竞买人可在竞价程序内以递增出价方式参与竞买。竞价程序参照《网拍规定》第二十条规定进行，加价幅度参照我院法明传（2017）第253</w:t>
      </w:r>
      <w:r w:rsidRPr="004D6F35">
        <w:rPr>
          <w:rFonts w:ascii="仿宋_GB2312" w:eastAsia="仿宋_GB2312" w:hAnsi="微软雅黑" w:cs="Arial" w:hint="eastAsia"/>
          <w:color w:val="000000"/>
          <w:kern w:val="0"/>
          <w:sz w:val="32"/>
          <w:szCs w:val="32"/>
        </w:rPr>
        <w:lastRenderedPageBreak/>
        <w:t>号通知要求进行设置。竞价程序内无其他人出价的，变卖财产由第一次出价的竞买人竞得；竞价程序内有其他人出价的，变卖财产由竞价程序结束时最高出价者竞得。变卖成交的，竞价程序结束时变卖期结束。</w:t>
      </w:r>
      <w:bookmarkStart w:id="0" w:name="_GoBack"/>
      <w:bookmarkEnd w:id="0"/>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七、关于网络司法变卖结束后相关事宜处理的问题。变卖成交的，由平台以买受人的真实身份自动生成确认书并公示；变卖期内无人出价的，变卖期结束时变卖程序结束，相关财产按相关司法解释和规范性文件依法处置。</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八、关于变卖成交后买受人</w:t>
      </w:r>
      <w:proofErr w:type="gramStart"/>
      <w:r w:rsidRPr="004D6F35">
        <w:rPr>
          <w:rFonts w:ascii="仿宋_GB2312" w:eastAsia="仿宋_GB2312" w:hAnsi="微软雅黑" w:cs="Arial" w:hint="eastAsia"/>
          <w:color w:val="000000"/>
          <w:kern w:val="0"/>
          <w:sz w:val="32"/>
          <w:szCs w:val="32"/>
        </w:rPr>
        <w:t>不</w:t>
      </w:r>
      <w:proofErr w:type="gramEnd"/>
      <w:r w:rsidRPr="004D6F35">
        <w:rPr>
          <w:rFonts w:ascii="仿宋_GB2312" w:eastAsia="仿宋_GB2312" w:hAnsi="微软雅黑" w:cs="Arial" w:hint="eastAsia"/>
          <w:color w:val="000000"/>
          <w:kern w:val="0"/>
          <w:sz w:val="32"/>
          <w:szCs w:val="32"/>
        </w:rPr>
        <w:t>交纳尾款如何处理的问题。经过竞价变卖成交后，买受人反悔</w:t>
      </w:r>
      <w:proofErr w:type="gramStart"/>
      <w:r w:rsidRPr="004D6F35">
        <w:rPr>
          <w:rFonts w:ascii="仿宋_GB2312" w:eastAsia="仿宋_GB2312" w:hAnsi="微软雅黑" w:cs="Arial" w:hint="eastAsia"/>
          <w:color w:val="000000"/>
          <w:kern w:val="0"/>
          <w:sz w:val="32"/>
          <w:szCs w:val="32"/>
        </w:rPr>
        <w:t>不</w:t>
      </w:r>
      <w:proofErr w:type="gramEnd"/>
      <w:r w:rsidRPr="004D6F35">
        <w:rPr>
          <w:rFonts w:ascii="仿宋_GB2312" w:eastAsia="仿宋_GB2312" w:hAnsi="微软雅黑" w:cs="Arial" w:hint="eastAsia"/>
          <w:color w:val="000000"/>
          <w:kern w:val="0"/>
          <w:sz w:val="32"/>
          <w:szCs w:val="32"/>
        </w:rPr>
        <w:t>交纳尾款的，从所交纳变卖价款中扣留变卖公告中所确定的保证金不予退还，扣留的保证金参照《网络规定》第二十四条处理，买受人反悔</w:t>
      </w:r>
      <w:proofErr w:type="gramStart"/>
      <w:r w:rsidRPr="004D6F35">
        <w:rPr>
          <w:rFonts w:ascii="仿宋_GB2312" w:eastAsia="仿宋_GB2312" w:hAnsi="微软雅黑" w:cs="Arial" w:hint="eastAsia"/>
          <w:color w:val="000000"/>
          <w:kern w:val="0"/>
          <w:sz w:val="32"/>
          <w:szCs w:val="32"/>
        </w:rPr>
        <w:t>不</w:t>
      </w:r>
      <w:proofErr w:type="gramEnd"/>
      <w:r w:rsidRPr="004D6F35">
        <w:rPr>
          <w:rFonts w:ascii="仿宋_GB2312" w:eastAsia="仿宋_GB2312" w:hAnsi="微软雅黑" w:cs="Arial" w:hint="eastAsia"/>
          <w:color w:val="000000"/>
          <w:kern w:val="0"/>
          <w:sz w:val="32"/>
          <w:szCs w:val="32"/>
        </w:rPr>
        <w:t>交纳尾</w:t>
      </w:r>
      <w:proofErr w:type="gramStart"/>
      <w:r w:rsidRPr="004D6F35">
        <w:rPr>
          <w:rFonts w:ascii="仿宋_GB2312" w:eastAsia="仿宋_GB2312" w:hAnsi="微软雅黑" w:cs="Arial" w:hint="eastAsia"/>
          <w:color w:val="000000"/>
          <w:kern w:val="0"/>
          <w:sz w:val="32"/>
          <w:szCs w:val="32"/>
        </w:rPr>
        <w:t>款导致</w:t>
      </w:r>
      <w:proofErr w:type="gramEnd"/>
      <w:r w:rsidRPr="004D6F35">
        <w:rPr>
          <w:rFonts w:ascii="仿宋_GB2312" w:eastAsia="仿宋_GB2312" w:hAnsi="微软雅黑" w:cs="Arial" w:hint="eastAsia"/>
          <w:color w:val="000000"/>
          <w:kern w:val="0"/>
          <w:sz w:val="32"/>
          <w:szCs w:val="32"/>
        </w:rPr>
        <w:t>人民法院重新变卖的， 原买受人不得再次参与竞买。</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九、关于未经拍卖直接变卖财产如何处置的问题。未经拍卖直接变卖的财产，按照《最高人民法院关于人民法院民事执行中拍卖、变卖财产的规定》进行变卖。</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各高级人民法院应当及时指导辖区内法院认真学习本通知精神，按通知要求开展好网络司法变卖工作。我院已根据上述规则要求各网络服务提供者进行程序改造，同时一并</w:t>
      </w:r>
      <w:r w:rsidRPr="004D6F35">
        <w:rPr>
          <w:rFonts w:ascii="仿宋_GB2312" w:eastAsia="仿宋_GB2312" w:hAnsi="微软雅黑" w:cs="Arial" w:hint="eastAsia"/>
          <w:color w:val="000000"/>
          <w:kern w:val="0"/>
          <w:sz w:val="32"/>
          <w:szCs w:val="32"/>
        </w:rPr>
        <w:lastRenderedPageBreak/>
        <w:t>开发内网变卖操作系统，系统具体上线时间及操作手册将另行下发。请各高级人民法院工作中注意收集辖区内法院在实施过程中遇到的问题、提出的意见及建议，及时报告我院。</w:t>
      </w:r>
    </w:p>
    <w:p w:rsidR="00D63161" w:rsidRPr="004D6F35" w:rsidRDefault="00D63161" w:rsidP="004D6F35">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特此通知</w:t>
      </w:r>
    </w:p>
    <w:p w:rsidR="00D63161" w:rsidRPr="004D6F35" w:rsidRDefault="00D63161" w:rsidP="004D6F35">
      <w:pPr>
        <w:widowControl/>
        <w:spacing w:before="100" w:beforeAutospacing="1" w:after="100" w:afterAutospacing="1"/>
        <w:ind w:firstLineChars="200" w:firstLine="640"/>
        <w:jc w:val="right"/>
        <w:rPr>
          <w:rFonts w:ascii="仿宋_GB2312" w:eastAsia="仿宋_GB2312" w:hAnsi="Arial" w:cs="Arial" w:hint="eastAsia"/>
          <w:color w:val="222222"/>
          <w:kern w:val="0"/>
          <w:sz w:val="32"/>
          <w:szCs w:val="32"/>
        </w:rPr>
      </w:pPr>
      <w:r w:rsidRPr="004D6F35">
        <w:rPr>
          <w:rFonts w:ascii="仿宋_GB2312" w:eastAsia="仿宋_GB2312" w:hAnsi="微软雅黑" w:cs="Arial" w:hint="eastAsia"/>
          <w:color w:val="000000"/>
          <w:kern w:val="0"/>
          <w:sz w:val="32"/>
          <w:szCs w:val="32"/>
        </w:rPr>
        <w:t>最高人民法院</w:t>
      </w:r>
    </w:p>
    <w:p w:rsidR="00D63161" w:rsidRPr="004D6F35" w:rsidRDefault="004D6F35" w:rsidP="004D6F35">
      <w:pPr>
        <w:widowControl/>
        <w:spacing w:before="100" w:beforeAutospacing="1" w:after="100" w:afterAutospacing="1"/>
        <w:ind w:firstLineChars="200" w:firstLine="640"/>
        <w:jc w:val="right"/>
        <w:rPr>
          <w:rFonts w:ascii="仿宋_GB2312" w:eastAsia="仿宋_GB2312" w:hAnsi="Arial" w:cs="Arial" w:hint="eastAsia"/>
          <w:color w:val="222222"/>
          <w:kern w:val="0"/>
          <w:sz w:val="32"/>
          <w:szCs w:val="32"/>
        </w:rPr>
      </w:pPr>
      <w:r>
        <w:rPr>
          <w:rFonts w:ascii="仿宋_GB2312" w:eastAsia="仿宋_GB2312" w:hAnsi="微软雅黑" w:cs="Arial" w:hint="eastAsia"/>
          <w:color w:val="000000"/>
          <w:kern w:val="0"/>
          <w:sz w:val="32"/>
          <w:szCs w:val="32"/>
        </w:rPr>
        <w:t xml:space="preserve"> </w:t>
      </w:r>
      <w:r w:rsidR="00D63161" w:rsidRPr="004D6F35">
        <w:rPr>
          <w:rFonts w:ascii="仿宋_GB2312" w:eastAsia="仿宋_GB2312" w:hAnsi="微软雅黑" w:cs="Arial" w:hint="eastAsia"/>
          <w:color w:val="000000"/>
          <w:kern w:val="0"/>
          <w:sz w:val="32"/>
          <w:szCs w:val="32"/>
        </w:rPr>
        <w:t>2017年7月18日</w:t>
      </w:r>
    </w:p>
    <w:p w:rsidR="000010C6" w:rsidRPr="004D6F35" w:rsidRDefault="000010C6" w:rsidP="004D6F35">
      <w:pPr>
        <w:ind w:firstLineChars="200" w:firstLine="640"/>
        <w:rPr>
          <w:rFonts w:ascii="仿宋_GB2312" w:eastAsia="仿宋_GB2312" w:hint="eastAsia"/>
          <w:sz w:val="32"/>
          <w:szCs w:val="32"/>
        </w:rPr>
      </w:pPr>
    </w:p>
    <w:sectPr w:rsidR="000010C6" w:rsidRPr="004D6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61"/>
    <w:rsid w:val="000010C6"/>
    <w:rsid w:val="000020BE"/>
    <w:rsid w:val="00024AE5"/>
    <w:rsid w:val="00051CAE"/>
    <w:rsid w:val="00054AA1"/>
    <w:rsid w:val="000602D9"/>
    <w:rsid w:val="00100531"/>
    <w:rsid w:val="001D6D25"/>
    <w:rsid w:val="00206068"/>
    <w:rsid w:val="00230E0F"/>
    <w:rsid w:val="00257301"/>
    <w:rsid w:val="00325B06"/>
    <w:rsid w:val="0033210A"/>
    <w:rsid w:val="003D46E5"/>
    <w:rsid w:val="003E1C47"/>
    <w:rsid w:val="00463896"/>
    <w:rsid w:val="004D4177"/>
    <w:rsid w:val="004D6F35"/>
    <w:rsid w:val="004E66F3"/>
    <w:rsid w:val="004F0795"/>
    <w:rsid w:val="00531E03"/>
    <w:rsid w:val="00543F8C"/>
    <w:rsid w:val="0056100F"/>
    <w:rsid w:val="005D6F76"/>
    <w:rsid w:val="00612503"/>
    <w:rsid w:val="00613137"/>
    <w:rsid w:val="006906C1"/>
    <w:rsid w:val="00690B32"/>
    <w:rsid w:val="006F6EA3"/>
    <w:rsid w:val="00711211"/>
    <w:rsid w:val="007932BE"/>
    <w:rsid w:val="00875BCE"/>
    <w:rsid w:val="00883D99"/>
    <w:rsid w:val="00936AE0"/>
    <w:rsid w:val="00977457"/>
    <w:rsid w:val="009B5452"/>
    <w:rsid w:val="00AA2388"/>
    <w:rsid w:val="00AB0E1E"/>
    <w:rsid w:val="00B1406E"/>
    <w:rsid w:val="00B37843"/>
    <w:rsid w:val="00B9280A"/>
    <w:rsid w:val="00C07C9C"/>
    <w:rsid w:val="00C23159"/>
    <w:rsid w:val="00C54EF5"/>
    <w:rsid w:val="00CC41AF"/>
    <w:rsid w:val="00CC4D4A"/>
    <w:rsid w:val="00D63161"/>
    <w:rsid w:val="00D84B04"/>
    <w:rsid w:val="00D94020"/>
    <w:rsid w:val="00E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1319</Characters>
  <Application>Microsoft Office Word</Application>
  <DocSecurity>0</DocSecurity>
  <Lines>10</Lines>
  <Paragraphs>3</Paragraphs>
  <ScaleCrop>false</ScaleCrop>
  <Company>微软中国</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2</cp:revision>
  <dcterms:created xsi:type="dcterms:W3CDTF">2020-12-04T07:34:00Z</dcterms:created>
  <dcterms:modified xsi:type="dcterms:W3CDTF">2020-12-04T09:16:00Z</dcterms:modified>
</cp:coreProperties>
</file>